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3341C834"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366CD5">
        <w:rPr>
          <w:b/>
          <w:noProof/>
          <w:sz w:val="24"/>
        </w:rPr>
        <w:t>7</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FF4679" w:rsidRPr="00A11953">
        <w:rPr>
          <w:b/>
          <w:i/>
          <w:noProof/>
          <w:sz w:val="28"/>
        </w:rPr>
        <w:t>21</w:t>
      </w:r>
      <w:r w:rsidR="00FF4679">
        <w:rPr>
          <w:b/>
          <w:i/>
          <w:noProof/>
          <w:sz w:val="28"/>
        </w:rPr>
        <w:t>0</w:t>
      </w:r>
      <w:r w:rsidR="00FF4679">
        <w:rPr>
          <w:b/>
          <w:i/>
          <w:noProof/>
          <w:sz w:val="28"/>
          <w:lang w:eastAsia="zh-CN"/>
        </w:rPr>
        <w:t>7</w:t>
      </w:r>
      <w:r w:rsidR="00FF4679">
        <w:rPr>
          <w:b/>
          <w:i/>
          <w:noProof/>
          <w:sz w:val="28"/>
          <w:lang w:eastAsia="zh-CN"/>
        </w:rPr>
        <w:t>837</w:t>
      </w:r>
    </w:p>
    <w:p w14:paraId="38FC7C59" w14:textId="7138B223" w:rsidR="00F83319" w:rsidRDefault="00366CD5" w:rsidP="00454F68">
      <w:pPr>
        <w:pStyle w:val="CRCoverPage"/>
        <w:tabs>
          <w:tab w:val="right" w:pos="9639"/>
        </w:tabs>
        <w:outlineLvl w:val="0"/>
        <w:rPr>
          <w:b/>
          <w:noProof/>
          <w:sz w:val="24"/>
        </w:rPr>
      </w:pPr>
      <w:r>
        <w:rPr>
          <w:b/>
          <w:noProof/>
          <w:sz w:val="24"/>
        </w:rPr>
        <w:t>O</w:t>
      </w:r>
      <w:r>
        <w:rPr>
          <w:rFonts w:hint="eastAsia"/>
          <w:b/>
          <w:noProof/>
          <w:sz w:val="24"/>
          <w:lang w:eastAsia="zh-CN"/>
        </w:rPr>
        <w:t>c</w:t>
      </w:r>
      <w:r>
        <w:rPr>
          <w:b/>
          <w:noProof/>
          <w:sz w:val="24"/>
        </w:rPr>
        <w:t>tober</w:t>
      </w:r>
      <w:r w:rsidR="00063C20">
        <w:rPr>
          <w:b/>
          <w:noProof/>
          <w:sz w:val="24"/>
        </w:rPr>
        <w:t xml:space="preserve"> 1</w:t>
      </w:r>
      <w:r>
        <w:rPr>
          <w:b/>
          <w:noProof/>
          <w:sz w:val="24"/>
        </w:rPr>
        <w:t>8</w:t>
      </w:r>
      <w:r w:rsidR="00063C20">
        <w:rPr>
          <w:b/>
          <w:noProof/>
          <w:sz w:val="24"/>
        </w:rPr>
        <w:t xml:space="preserve"> – </w:t>
      </w:r>
      <w:r w:rsidR="00673ED9">
        <w:rPr>
          <w:b/>
          <w:noProof/>
          <w:sz w:val="24"/>
        </w:rPr>
        <w:t>2</w:t>
      </w:r>
      <w:r>
        <w:rPr>
          <w:b/>
          <w:noProof/>
          <w:sz w:val="24"/>
        </w:rPr>
        <w:t>2</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A67E25">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A67E25">
            <w:pPr>
              <w:pStyle w:val="CRCoverPage"/>
              <w:spacing w:after="0"/>
              <w:jc w:val="right"/>
              <w:rPr>
                <w:i/>
                <w:noProof/>
              </w:rPr>
            </w:pPr>
            <w:r>
              <w:rPr>
                <w:i/>
                <w:noProof/>
                <w:sz w:val="14"/>
              </w:rPr>
              <w:t>CR-Form-v12.0</w:t>
            </w:r>
          </w:p>
        </w:tc>
      </w:tr>
      <w:tr w:rsidR="00F83319" w14:paraId="27AAF778" w14:textId="77777777" w:rsidTr="00A67E25">
        <w:tc>
          <w:tcPr>
            <w:tcW w:w="9641" w:type="dxa"/>
            <w:gridSpan w:val="9"/>
            <w:tcBorders>
              <w:left w:val="single" w:sz="4" w:space="0" w:color="auto"/>
              <w:right w:val="single" w:sz="4" w:space="0" w:color="auto"/>
            </w:tcBorders>
          </w:tcPr>
          <w:p w14:paraId="31F1E355" w14:textId="77777777" w:rsidR="00F83319" w:rsidRDefault="00F83319" w:rsidP="00A67E25">
            <w:pPr>
              <w:pStyle w:val="CRCoverPage"/>
              <w:spacing w:after="0"/>
              <w:jc w:val="center"/>
              <w:rPr>
                <w:noProof/>
              </w:rPr>
            </w:pPr>
            <w:r>
              <w:rPr>
                <w:b/>
                <w:noProof/>
                <w:sz w:val="32"/>
              </w:rPr>
              <w:t>CHANGE REQUEST</w:t>
            </w:r>
          </w:p>
        </w:tc>
      </w:tr>
      <w:tr w:rsidR="00F83319" w14:paraId="2A938CF7" w14:textId="77777777" w:rsidTr="00A67E25">
        <w:tc>
          <w:tcPr>
            <w:tcW w:w="9641" w:type="dxa"/>
            <w:gridSpan w:val="9"/>
            <w:tcBorders>
              <w:left w:val="single" w:sz="4" w:space="0" w:color="auto"/>
              <w:right w:val="single" w:sz="4" w:space="0" w:color="auto"/>
            </w:tcBorders>
          </w:tcPr>
          <w:p w14:paraId="64E46F6D" w14:textId="77777777" w:rsidR="00F83319" w:rsidRDefault="00F83319" w:rsidP="00A67E25">
            <w:pPr>
              <w:pStyle w:val="CRCoverPage"/>
              <w:spacing w:after="0"/>
              <w:rPr>
                <w:noProof/>
                <w:sz w:val="8"/>
                <w:szCs w:val="8"/>
              </w:rPr>
            </w:pPr>
          </w:p>
        </w:tc>
      </w:tr>
      <w:tr w:rsidR="00F83319" w14:paraId="57443AD2" w14:textId="77777777" w:rsidTr="00A67E25">
        <w:tc>
          <w:tcPr>
            <w:tcW w:w="142" w:type="dxa"/>
            <w:tcBorders>
              <w:left w:val="single" w:sz="4" w:space="0" w:color="auto"/>
            </w:tcBorders>
          </w:tcPr>
          <w:p w14:paraId="7993B226" w14:textId="77777777" w:rsidR="00F83319" w:rsidRDefault="00F83319" w:rsidP="00A67E25">
            <w:pPr>
              <w:pStyle w:val="CRCoverPage"/>
              <w:spacing w:after="0"/>
              <w:jc w:val="right"/>
              <w:rPr>
                <w:noProof/>
              </w:rPr>
            </w:pPr>
          </w:p>
        </w:tc>
        <w:tc>
          <w:tcPr>
            <w:tcW w:w="1559" w:type="dxa"/>
            <w:shd w:val="pct30" w:color="FFFF00" w:fill="auto"/>
          </w:tcPr>
          <w:p w14:paraId="32265484" w14:textId="7C5C4FBC" w:rsidR="00F83319" w:rsidRPr="00410371" w:rsidRDefault="00F83319" w:rsidP="00B8411B">
            <w:pPr>
              <w:pStyle w:val="CRCoverPage"/>
              <w:spacing w:after="0"/>
              <w:ind w:right="560"/>
              <w:jc w:val="center"/>
              <w:rPr>
                <w:b/>
                <w:noProof/>
                <w:sz w:val="28"/>
              </w:rPr>
            </w:pPr>
            <w:r>
              <w:rPr>
                <w:b/>
                <w:noProof/>
                <w:sz w:val="28"/>
              </w:rPr>
              <w:t>23.50</w:t>
            </w:r>
            <w:r w:rsidR="00B8411B">
              <w:rPr>
                <w:b/>
                <w:noProof/>
                <w:sz w:val="28"/>
              </w:rPr>
              <w:t>2</w:t>
            </w:r>
          </w:p>
        </w:tc>
        <w:tc>
          <w:tcPr>
            <w:tcW w:w="709" w:type="dxa"/>
          </w:tcPr>
          <w:p w14:paraId="03851769" w14:textId="77777777" w:rsidR="00F83319" w:rsidRDefault="00F83319" w:rsidP="00A67E25">
            <w:pPr>
              <w:pStyle w:val="CRCoverPage"/>
              <w:spacing w:after="0"/>
              <w:jc w:val="center"/>
              <w:rPr>
                <w:noProof/>
              </w:rPr>
            </w:pPr>
            <w:r>
              <w:rPr>
                <w:b/>
                <w:noProof/>
                <w:sz w:val="28"/>
              </w:rPr>
              <w:t>CR</w:t>
            </w:r>
          </w:p>
        </w:tc>
        <w:tc>
          <w:tcPr>
            <w:tcW w:w="1276" w:type="dxa"/>
            <w:shd w:val="pct30" w:color="FFFF00" w:fill="auto"/>
          </w:tcPr>
          <w:p w14:paraId="23DFC740" w14:textId="47A76711" w:rsidR="00F83319" w:rsidRPr="00410371" w:rsidRDefault="004D386C" w:rsidP="004D386C">
            <w:pPr>
              <w:pStyle w:val="CRCoverPage"/>
              <w:spacing w:after="0"/>
              <w:ind w:right="560"/>
              <w:jc w:val="center"/>
              <w:rPr>
                <w:noProof/>
                <w:lang w:eastAsia="zh-CN"/>
              </w:rPr>
            </w:pPr>
            <w:r w:rsidRPr="004D386C">
              <w:rPr>
                <w:rFonts w:hint="eastAsia"/>
                <w:b/>
                <w:noProof/>
                <w:sz w:val="28"/>
              </w:rPr>
              <w:t>3</w:t>
            </w:r>
            <w:r w:rsidRPr="004D386C">
              <w:rPr>
                <w:b/>
                <w:noProof/>
                <w:sz w:val="28"/>
              </w:rPr>
              <w:t>161</w:t>
            </w:r>
          </w:p>
        </w:tc>
        <w:tc>
          <w:tcPr>
            <w:tcW w:w="709" w:type="dxa"/>
          </w:tcPr>
          <w:p w14:paraId="5AEBAD40" w14:textId="77777777" w:rsidR="00F83319" w:rsidRDefault="00F83319" w:rsidP="00A67E25">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137BD43" w:rsidR="00F83319" w:rsidRPr="00410371" w:rsidRDefault="00FF4679" w:rsidP="00A67E25">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A67E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0C0EAFC" w:rsidR="00F83319" w:rsidRPr="00410371" w:rsidRDefault="00190874" w:rsidP="00B8411B">
            <w:pPr>
              <w:pStyle w:val="CRCoverPage"/>
              <w:spacing w:after="0"/>
              <w:jc w:val="center"/>
              <w:rPr>
                <w:noProof/>
                <w:sz w:val="28"/>
              </w:rPr>
            </w:pPr>
            <w:r>
              <w:rPr>
                <w:b/>
                <w:noProof/>
                <w:sz w:val="28"/>
              </w:rPr>
              <w:t>17.</w:t>
            </w:r>
            <w:r w:rsidR="00B8411B">
              <w:rPr>
                <w:b/>
                <w:noProof/>
                <w:sz w:val="28"/>
              </w:rPr>
              <w:t>2</w:t>
            </w:r>
            <w:r>
              <w:rPr>
                <w:b/>
                <w:noProof/>
                <w:sz w:val="28"/>
              </w:rPr>
              <w:t>.</w:t>
            </w:r>
            <w:r w:rsidR="00162521">
              <w:rPr>
                <w:b/>
                <w:noProof/>
                <w:sz w:val="28"/>
              </w:rPr>
              <w:t>1</w:t>
            </w:r>
          </w:p>
        </w:tc>
        <w:tc>
          <w:tcPr>
            <w:tcW w:w="143" w:type="dxa"/>
            <w:tcBorders>
              <w:right w:val="single" w:sz="4" w:space="0" w:color="auto"/>
            </w:tcBorders>
          </w:tcPr>
          <w:p w14:paraId="496F8B6A" w14:textId="77777777" w:rsidR="00F83319" w:rsidRDefault="00F83319" w:rsidP="00A67E25">
            <w:pPr>
              <w:pStyle w:val="CRCoverPage"/>
              <w:spacing w:after="0"/>
              <w:rPr>
                <w:noProof/>
              </w:rPr>
            </w:pPr>
          </w:p>
        </w:tc>
      </w:tr>
      <w:tr w:rsidR="00F83319" w14:paraId="3AB1F585" w14:textId="77777777" w:rsidTr="00A67E25">
        <w:tc>
          <w:tcPr>
            <w:tcW w:w="9641" w:type="dxa"/>
            <w:gridSpan w:val="9"/>
            <w:tcBorders>
              <w:left w:val="single" w:sz="4" w:space="0" w:color="auto"/>
              <w:right w:val="single" w:sz="4" w:space="0" w:color="auto"/>
            </w:tcBorders>
          </w:tcPr>
          <w:p w14:paraId="6F9177E8" w14:textId="77777777" w:rsidR="00F83319" w:rsidRDefault="00F83319" w:rsidP="00A67E25">
            <w:pPr>
              <w:pStyle w:val="CRCoverPage"/>
              <w:spacing w:after="0"/>
              <w:rPr>
                <w:noProof/>
              </w:rPr>
            </w:pPr>
          </w:p>
        </w:tc>
      </w:tr>
      <w:tr w:rsidR="00F83319" w14:paraId="14296D85" w14:textId="77777777" w:rsidTr="00A67E25">
        <w:tc>
          <w:tcPr>
            <w:tcW w:w="9641" w:type="dxa"/>
            <w:gridSpan w:val="9"/>
            <w:tcBorders>
              <w:top w:val="single" w:sz="4" w:space="0" w:color="auto"/>
            </w:tcBorders>
          </w:tcPr>
          <w:p w14:paraId="5824BB11" w14:textId="77777777" w:rsidR="00F83319" w:rsidRPr="00F25D98" w:rsidRDefault="00F83319" w:rsidP="00A67E25">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A67E25">
        <w:tc>
          <w:tcPr>
            <w:tcW w:w="9641" w:type="dxa"/>
            <w:gridSpan w:val="9"/>
          </w:tcPr>
          <w:p w14:paraId="145B41D7" w14:textId="77777777" w:rsidR="00F83319" w:rsidRDefault="00F83319" w:rsidP="00A67E25">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A67E25">
        <w:tc>
          <w:tcPr>
            <w:tcW w:w="2835" w:type="dxa"/>
          </w:tcPr>
          <w:p w14:paraId="313A6CA0" w14:textId="77777777" w:rsidR="00F83319" w:rsidRDefault="00F83319" w:rsidP="00A67E25">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A67E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A67E25">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A67E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A67E25">
            <w:pPr>
              <w:pStyle w:val="CRCoverPage"/>
              <w:spacing w:after="0"/>
              <w:jc w:val="center"/>
              <w:rPr>
                <w:b/>
                <w:caps/>
                <w:noProof/>
              </w:rPr>
            </w:pPr>
          </w:p>
        </w:tc>
        <w:tc>
          <w:tcPr>
            <w:tcW w:w="2126" w:type="dxa"/>
          </w:tcPr>
          <w:p w14:paraId="39F715D4" w14:textId="77777777" w:rsidR="00F83319" w:rsidRDefault="00F83319" w:rsidP="00A67E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A67E25">
            <w:pPr>
              <w:pStyle w:val="CRCoverPage"/>
              <w:spacing w:after="0"/>
              <w:jc w:val="center"/>
              <w:rPr>
                <w:b/>
                <w:caps/>
                <w:noProof/>
              </w:rPr>
            </w:pPr>
          </w:p>
        </w:tc>
        <w:tc>
          <w:tcPr>
            <w:tcW w:w="1418" w:type="dxa"/>
            <w:tcBorders>
              <w:left w:val="nil"/>
            </w:tcBorders>
          </w:tcPr>
          <w:p w14:paraId="2F6947FC" w14:textId="77777777" w:rsidR="00F83319" w:rsidRDefault="00F83319" w:rsidP="00A67E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A67E25">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A67E25">
        <w:tc>
          <w:tcPr>
            <w:tcW w:w="9640" w:type="dxa"/>
            <w:gridSpan w:val="11"/>
          </w:tcPr>
          <w:p w14:paraId="611F901D" w14:textId="77777777" w:rsidR="00F83319" w:rsidRDefault="00F83319" w:rsidP="00A67E25">
            <w:pPr>
              <w:pStyle w:val="CRCoverPage"/>
              <w:spacing w:after="0"/>
              <w:rPr>
                <w:noProof/>
                <w:sz w:val="8"/>
                <w:szCs w:val="8"/>
              </w:rPr>
            </w:pPr>
          </w:p>
        </w:tc>
      </w:tr>
      <w:tr w:rsidR="00F83319" w14:paraId="33192CCE" w14:textId="77777777" w:rsidTr="00A67E25">
        <w:tc>
          <w:tcPr>
            <w:tcW w:w="1843" w:type="dxa"/>
            <w:tcBorders>
              <w:top w:val="single" w:sz="4" w:space="0" w:color="auto"/>
              <w:left w:val="single" w:sz="4" w:space="0" w:color="auto"/>
            </w:tcBorders>
          </w:tcPr>
          <w:p w14:paraId="7FD26C88" w14:textId="77777777" w:rsidR="00F83319" w:rsidRDefault="00F83319" w:rsidP="00A67E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8F98337" w:rsidR="00F83319" w:rsidRPr="001D5BE0" w:rsidRDefault="00B8411B" w:rsidP="000B3BA2">
            <w:pPr>
              <w:pStyle w:val="CRCoverPage"/>
              <w:spacing w:after="0"/>
              <w:rPr>
                <w:noProof/>
                <w:lang w:eastAsia="zh-CN"/>
              </w:rPr>
            </w:pPr>
            <w:r>
              <w:rPr>
                <w:rFonts w:hint="eastAsia"/>
                <w:noProof/>
                <w:lang w:eastAsia="zh-CN"/>
              </w:rPr>
              <w:t>E</w:t>
            </w:r>
            <w:r>
              <w:rPr>
                <w:noProof/>
                <w:lang w:eastAsia="zh-CN"/>
              </w:rPr>
              <w:t>ditorial correction in TS 23.502</w:t>
            </w:r>
          </w:p>
        </w:tc>
      </w:tr>
      <w:tr w:rsidR="00F83319" w14:paraId="1CA72C3F" w14:textId="77777777" w:rsidTr="00A67E25">
        <w:tc>
          <w:tcPr>
            <w:tcW w:w="1843" w:type="dxa"/>
            <w:tcBorders>
              <w:left w:val="single" w:sz="4" w:space="0" w:color="auto"/>
            </w:tcBorders>
          </w:tcPr>
          <w:p w14:paraId="67D8A11E" w14:textId="77777777" w:rsidR="00F83319" w:rsidRDefault="00F83319" w:rsidP="00A67E25">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A67E25">
            <w:pPr>
              <w:pStyle w:val="CRCoverPage"/>
              <w:spacing w:after="0"/>
              <w:rPr>
                <w:noProof/>
                <w:sz w:val="8"/>
                <w:szCs w:val="8"/>
              </w:rPr>
            </w:pPr>
          </w:p>
        </w:tc>
      </w:tr>
      <w:tr w:rsidR="00F83319" w14:paraId="0FFE0E96" w14:textId="77777777" w:rsidTr="00A67E25">
        <w:tc>
          <w:tcPr>
            <w:tcW w:w="1843" w:type="dxa"/>
            <w:tcBorders>
              <w:left w:val="single" w:sz="4" w:space="0" w:color="auto"/>
            </w:tcBorders>
          </w:tcPr>
          <w:p w14:paraId="5459260E" w14:textId="77777777" w:rsidR="00F83319" w:rsidRDefault="00F83319" w:rsidP="00A67E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A67E25">
        <w:tc>
          <w:tcPr>
            <w:tcW w:w="1843" w:type="dxa"/>
            <w:tcBorders>
              <w:left w:val="single" w:sz="4" w:space="0" w:color="auto"/>
            </w:tcBorders>
          </w:tcPr>
          <w:p w14:paraId="208254E7" w14:textId="77777777" w:rsidR="00F83319" w:rsidRDefault="00F83319" w:rsidP="00A67E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A67E25">
        <w:tc>
          <w:tcPr>
            <w:tcW w:w="1843" w:type="dxa"/>
            <w:tcBorders>
              <w:left w:val="single" w:sz="4" w:space="0" w:color="auto"/>
            </w:tcBorders>
          </w:tcPr>
          <w:p w14:paraId="4C991D45" w14:textId="77777777" w:rsidR="00F83319" w:rsidRDefault="00F83319" w:rsidP="00A67E25">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A67E25">
            <w:pPr>
              <w:pStyle w:val="CRCoverPage"/>
              <w:spacing w:after="0"/>
              <w:rPr>
                <w:noProof/>
                <w:sz w:val="8"/>
                <w:szCs w:val="8"/>
              </w:rPr>
            </w:pPr>
          </w:p>
        </w:tc>
      </w:tr>
      <w:tr w:rsidR="00F83319" w14:paraId="5D4448BF" w14:textId="77777777" w:rsidTr="00A67E25">
        <w:tc>
          <w:tcPr>
            <w:tcW w:w="1843" w:type="dxa"/>
            <w:tcBorders>
              <w:left w:val="single" w:sz="4" w:space="0" w:color="auto"/>
            </w:tcBorders>
          </w:tcPr>
          <w:p w14:paraId="247BA228" w14:textId="77777777" w:rsidR="00F83319" w:rsidRDefault="00F83319" w:rsidP="00A67E25">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A67E25">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A67E25">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A67E25">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7060BEC0" w:rsidR="00F83319" w:rsidRPr="001D5BE0" w:rsidRDefault="00F83319" w:rsidP="00366CD5">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10</w:t>
            </w:r>
            <w:r w:rsidR="00C31D5F" w:rsidRPr="001135DD">
              <w:rPr>
                <w:noProof/>
              </w:rPr>
              <w:t>-</w:t>
            </w:r>
            <w:r w:rsidR="00366CD5">
              <w:rPr>
                <w:noProof/>
              </w:rPr>
              <w:t>10</w:t>
            </w:r>
          </w:p>
        </w:tc>
      </w:tr>
      <w:tr w:rsidR="00F83319" w14:paraId="168ED28D" w14:textId="77777777" w:rsidTr="00A67E25">
        <w:tc>
          <w:tcPr>
            <w:tcW w:w="1843" w:type="dxa"/>
            <w:tcBorders>
              <w:left w:val="single" w:sz="4" w:space="0" w:color="auto"/>
            </w:tcBorders>
          </w:tcPr>
          <w:p w14:paraId="1FA7A2F4" w14:textId="77777777" w:rsidR="00F83319" w:rsidRDefault="00F83319" w:rsidP="00A67E25">
            <w:pPr>
              <w:pStyle w:val="CRCoverPage"/>
              <w:spacing w:after="0"/>
              <w:rPr>
                <w:b/>
                <w:i/>
                <w:noProof/>
                <w:sz w:val="8"/>
                <w:szCs w:val="8"/>
              </w:rPr>
            </w:pPr>
          </w:p>
        </w:tc>
        <w:tc>
          <w:tcPr>
            <w:tcW w:w="1986" w:type="dxa"/>
            <w:gridSpan w:val="4"/>
          </w:tcPr>
          <w:p w14:paraId="7D231CC4" w14:textId="77777777" w:rsidR="00F83319" w:rsidRPr="001D5BE0" w:rsidRDefault="00F83319" w:rsidP="00A67E25">
            <w:pPr>
              <w:pStyle w:val="CRCoverPage"/>
              <w:spacing w:after="0"/>
              <w:rPr>
                <w:noProof/>
                <w:sz w:val="8"/>
                <w:szCs w:val="8"/>
              </w:rPr>
            </w:pPr>
          </w:p>
        </w:tc>
        <w:tc>
          <w:tcPr>
            <w:tcW w:w="2267" w:type="dxa"/>
            <w:gridSpan w:val="2"/>
          </w:tcPr>
          <w:p w14:paraId="471378E6" w14:textId="77777777" w:rsidR="00F83319" w:rsidRPr="001D5BE0" w:rsidRDefault="00F83319" w:rsidP="00A67E25">
            <w:pPr>
              <w:pStyle w:val="CRCoverPage"/>
              <w:spacing w:after="0"/>
              <w:rPr>
                <w:noProof/>
                <w:sz w:val="8"/>
                <w:szCs w:val="8"/>
              </w:rPr>
            </w:pPr>
          </w:p>
        </w:tc>
        <w:tc>
          <w:tcPr>
            <w:tcW w:w="1417" w:type="dxa"/>
            <w:gridSpan w:val="3"/>
          </w:tcPr>
          <w:p w14:paraId="5111E665" w14:textId="77777777" w:rsidR="00F83319" w:rsidRPr="001D5BE0" w:rsidRDefault="00F83319" w:rsidP="00A67E25">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A67E25">
            <w:pPr>
              <w:pStyle w:val="CRCoverPage"/>
              <w:spacing w:after="0"/>
              <w:rPr>
                <w:noProof/>
                <w:sz w:val="8"/>
                <w:szCs w:val="8"/>
              </w:rPr>
            </w:pPr>
          </w:p>
        </w:tc>
      </w:tr>
      <w:tr w:rsidR="00F83319" w14:paraId="4CA4480A" w14:textId="77777777" w:rsidTr="00A67E25">
        <w:trPr>
          <w:cantSplit/>
        </w:trPr>
        <w:tc>
          <w:tcPr>
            <w:tcW w:w="1843" w:type="dxa"/>
            <w:tcBorders>
              <w:left w:val="single" w:sz="4" w:space="0" w:color="auto"/>
            </w:tcBorders>
          </w:tcPr>
          <w:p w14:paraId="00302A77" w14:textId="77777777" w:rsidR="00F83319" w:rsidRDefault="00F83319" w:rsidP="00A67E25">
            <w:pPr>
              <w:pStyle w:val="CRCoverPage"/>
              <w:tabs>
                <w:tab w:val="right" w:pos="1759"/>
              </w:tabs>
              <w:spacing w:after="0"/>
              <w:rPr>
                <w:b/>
                <w:i/>
                <w:noProof/>
              </w:rPr>
            </w:pPr>
            <w:r>
              <w:rPr>
                <w:b/>
                <w:i/>
                <w:noProof/>
              </w:rPr>
              <w:t>Category:</w:t>
            </w:r>
          </w:p>
        </w:tc>
        <w:tc>
          <w:tcPr>
            <w:tcW w:w="851" w:type="dxa"/>
            <w:shd w:val="pct30" w:color="FFFF00" w:fill="auto"/>
          </w:tcPr>
          <w:p w14:paraId="52D9D665" w14:textId="0BB46595" w:rsidR="00F83319" w:rsidRPr="001D5BE0" w:rsidRDefault="00983732" w:rsidP="00A67E25">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A67E25">
            <w:pPr>
              <w:pStyle w:val="CRCoverPage"/>
              <w:spacing w:after="0"/>
              <w:rPr>
                <w:noProof/>
              </w:rPr>
            </w:pPr>
          </w:p>
        </w:tc>
        <w:tc>
          <w:tcPr>
            <w:tcW w:w="1417" w:type="dxa"/>
            <w:gridSpan w:val="3"/>
            <w:tcBorders>
              <w:left w:val="nil"/>
            </w:tcBorders>
          </w:tcPr>
          <w:p w14:paraId="266FEB52" w14:textId="77777777" w:rsidR="00F83319" w:rsidRPr="001D5BE0" w:rsidRDefault="00F83319" w:rsidP="00A67E25">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A67E25">
        <w:tc>
          <w:tcPr>
            <w:tcW w:w="1843" w:type="dxa"/>
            <w:tcBorders>
              <w:left w:val="single" w:sz="4" w:space="0" w:color="auto"/>
              <w:bottom w:val="single" w:sz="4" w:space="0" w:color="auto"/>
            </w:tcBorders>
          </w:tcPr>
          <w:p w14:paraId="556C76E8" w14:textId="77777777" w:rsidR="00F83319" w:rsidRDefault="00F83319" w:rsidP="00A67E25">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A67E25">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A67E25">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A67E25">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A67E25">
        <w:tc>
          <w:tcPr>
            <w:tcW w:w="1843" w:type="dxa"/>
          </w:tcPr>
          <w:p w14:paraId="7ACFD436" w14:textId="77777777" w:rsidR="00F83319" w:rsidRDefault="00F83319" w:rsidP="00A67E25">
            <w:pPr>
              <w:pStyle w:val="CRCoverPage"/>
              <w:spacing w:after="0"/>
              <w:rPr>
                <w:b/>
                <w:i/>
                <w:noProof/>
                <w:sz w:val="8"/>
                <w:szCs w:val="8"/>
              </w:rPr>
            </w:pPr>
          </w:p>
        </w:tc>
        <w:tc>
          <w:tcPr>
            <w:tcW w:w="7797" w:type="dxa"/>
            <w:gridSpan w:val="10"/>
          </w:tcPr>
          <w:p w14:paraId="120D2749" w14:textId="77777777" w:rsidR="00F83319" w:rsidRDefault="00F83319" w:rsidP="00A67E25">
            <w:pPr>
              <w:pStyle w:val="CRCoverPage"/>
              <w:spacing w:after="0"/>
              <w:rPr>
                <w:noProof/>
                <w:sz w:val="8"/>
                <w:szCs w:val="8"/>
              </w:rPr>
            </w:pPr>
          </w:p>
        </w:tc>
      </w:tr>
      <w:tr w:rsidR="00F83319" w:rsidRPr="00A65CDB" w14:paraId="2C9A3AAD" w14:textId="77777777" w:rsidTr="00A67E25">
        <w:tc>
          <w:tcPr>
            <w:tcW w:w="2694" w:type="dxa"/>
            <w:gridSpan w:val="2"/>
            <w:tcBorders>
              <w:top w:val="single" w:sz="4" w:space="0" w:color="auto"/>
              <w:left w:val="single" w:sz="4" w:space="0" w:color="auto"/>
            </w:tcBorders>
          </w:tcPr>
          <w:p w14:paraId="736CB806" w14:textId="77777777" w:rsidR="00F83319" w:rsidRDefault="00F83319" w:rsidP="00A67E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9353C" w14:textId="3417F3ED" w:rsidR="00FA5F10" w:rsidRDefault="00FA5F10" w:rsidP="00FA5F10">
            <w:pPr>
              <w:pStyle w:val="B1"/>
              <w:numPr>
                <w:ilvl w:val="0"/>
                <w:numId w:val="6"/>
              </w:numPr>
            </w:pPr>
            <w:r>
              <w:t>For NR satellite access, when the AMF initiates Network-initiated Deregistration, “country of UE location” is included in Deregistration request message as optional information based on the description of 23.501.</w:t>
            </w:r>
          </w:p>
          <w:p w14:paraId="15F5A204" w14:textId="53D98171" w:rsidR="005D56C0" w:rsidRDefault="005D56C0" w:rsidP="00FA5F10">
            <w:pPr>
              <w:pStyle w:val="B1"/>
              <w:numPr>
                <w:ilvl w:val="0"/>
                <w:numId w:val="6"/>
              </w:numPr>
            </w:pPr>
            <w:r w:rsidRPr="005D56C0">
              <w:t xml:space="preserve">In home-routed scenario, if the </w:t>
            </w:r>
            <w:r>
              <w:t xml:space="preserve">Satellite backhaul category changes, </w:t>
            </w:r>
            <w:r w:rsidRPr="005D56C0">
              <w:t>the H-SMF needs to know</w:t>
            </w:r>
            <w:r>
              <w:t xml:space="preserve"> the changed Satellite backhaul category for </w:t>
            </w:r>
            <w:proofErr w:type="spellStart"/>
            <w:r>
              <w:t>QoS</w:t>
            </w:r>
            <w:proofErr w:type="spellEnd"/>
            <w:r>
              <w:t xml:space="preserve"> policy changing or other purpose.</w:t>
            </w:r>
          </w:p>
          <w:p w14:paraId="2CDCC5BA" w14:textId="393C280E" w:rsidR="001B4B2F" w:rsidRPr="00673ED9" w:rsidRDefault="001B4B2F" w:rsidP="005D56C0">
            <w:pPr>
              <w:pStyle w:val="B1"/>
              <w:rPr>
                <w:rFonts w:ascii="Arial" w:hAnsi="Arial" w:cs="Arial"/>
                <w:highlight w:val="green"/>
                <w:lang w:eastAsia="zh-CN"/>
              </w:rPr>
            </w:pPr>
          </w:p>
        </w:tc>
      </w:tr>
      <w:tr w:rsidR="00F83319" w14:paraId="4B43ED12" w14:textId="77777777" w:rsidTr="00A67E25">
        <w:tc>
          <w:tcPr>
            <w:tcW w:w="2694" w:type="dxa"/>
            <w:gridSpan w:val="2"/>
            <w:tcBorders>
              <w:left w:val="single" w:sz="4" w:space="0" w:color="auto"/>
            </w:tcBorders>
          </w:tcPr>
          <w:p w14:paraId="33C9CAFA" w14:textId="77777777" w:rsidR="00F83319" w:rsidRDefault="00F83319" w:rsidP="00A67E25">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A67E25">
            <w:pPr>
              <w:pStyle w:val="CRCoverPage"/>
              <w:spacing w:after="0"/>
              <w:rPr>
                <w:noProof/>
                <w:sz w:val="8"/>
                <w:szCs w:val="8"/>
                <w:highlight w:val="green"/>
              </w:rPr>
            </w:pPr>
          </w:p>
        </w:tc>
      </w:tr>
      <w:tr w:rsidR="00F83319" w14:paraId="40E0FC10" w14:textId="77777777" w:rsidTr="00A67E25">
        <w:tc>
          <w:tcPr>
            <w:tcW w:w="2694" w:type="dxa"/>
            <w:gridSpan w:val="2"/>
            <w:tcBorders>
              <w:left w:val="single" w:sz="4" w:space="0" w:color="auto"/>
            </w:tcBorders>
          </w:tcPr>
          <w:p w14:paraId="07EAA1EF" w14:textId="77777777" w:rsidR="00F83319" w:rsidRDefault="00F83319" w:rsidP="00A67E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861E67" w14:textId="5DF65B2D" w:rsidR="00547F0E" w:rsidRPr="005D56C0" w:rsidRDefault="00CE4EC0" w:rsidP="005D56C0">
            <w:pPr>
              <w:pStyle w:val="B1"/>
              <w:numPr>
                <w:ilvl w:val="0"/>
                <w:numId w:val="7"/>
              </w:numPr>
              <w:spacing w:after="0"/>
            </w:pPr>
            <w:r w:rsidRPr="005D56C0">
              <w:t>A</w:t>
            </w:r>
            <w:r w:rsidR="001B4B2F" w:rsidRPr="005D56C0">
              <w:t>lign</w:t>
            </w:r>
            <w:r w:rsidRPr="005D56C0">
              <w:t xml:space="preserve"> the description</w:t>
            </w:r>
            <w:r w:rsidR="005D56C0" w:rsidRPr="005D56C0">
              <w:t xml:space="preserve"> of “country of UE location” sending to the UE as optional information </w:t>
            </w:r>
          </w:p>
          <w:p w14:paraId="5786C133" w14:textId="4FB51CD7" w:rsidR="005D56C0" w:rsidRPr="005D56C0" w:rsidRDefault="005D56C0" w:rsidP="005D56C0">
            <w:pPr>
              <w:pStyle w:val="B1"/>
              <w:numPr>
                <w:ilvl w:val="0"/>
                <w:numId w:val="7"/>
              </w:numPr>
              <w:spacing w:after="0"/>
            </w:pPr>
            <w:r w:rsidRPr="005D56C0">
              <w:t xml:space="preserve">Adding </w:t>
            </w:r>
            <w:r>
              <w:t>Satellite backhaul category in the PDU session update request sending from V-SMF to H-SMF</w:t>
            </w:r>
          </w:p>
          <w:p w14:paraId="4F5311DC" w14:textId="7201F230" w:rsidR="005D56C0" w:rsidRPr="00673ED9" w:rsidRDefault="005D56C0" w:rsidP="005D56C0">
            <w:pPr>
              <w:pStyle w:val="B1"/>
              <w:spacing w:after="0"/>
              <w:ind w:left="360" w:firstLine="0"/>
              <w:rPr>
                <w:rFonts w:ascii="Arial" w:hAnsi="Arial" w:cs="Arial"/>
                <w:highlight w:val="green"/>
                <w:lang w:eastAsia="zh-CN"/>
              </w:rPr>
            </w:pPr>
          </w:p>
        </w:tc>
      </w:tr>
      <w:tr w:rsidR="00F83319" w14:paraId="0998461D" w14:textId="77777777" w:rsidTr="00A67E25">
        <w:tc>
          <w:tcPr>
            <w:tcW w:w="2694" w:type="dxa"/>
            <w:gridSpan w:val="2"/>
            <w:tcBorders>
              <w:left w:val="single" w:sz="4" w:space="0" w:color="auto"/>
            </w:tcBorders>
          </w:tcPr>
          <w:p w14:paraId="1232D52C" w14:textId="77777777" w:rsidR="00F83319" w:rsidRDefault="00F83319" w:rsidP="00A67E25">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A67E25">
            <w:pPr>
              <w:pStyle w:val="CRCoverPage"/>
              <w:spacing w:after="0"/>
              <w:rPr>
                <w:noProof/>
                <w:sz w:val="8"/>
                <w:szCs w:val="8"/>
                <w:highlight w:val="green"/>
              </w:rPr>
            </w:pPr>
          </w:p>
        </w:tc>
      </w:tr>
      <w:tr w:rsidR="00F83319" w14:paraId="543A3457" w14:textId="77777777" w:rsidTr="00A67E25">
        <w:tc>
          <w:tcPr>
            <w:tcW w:w="2694" w:type="dxa"/>
            <w:gridSpan w:val="2"/>
            <w:tcBorders>
              <w:left w:val="single" w:sz="4" w:space="0" w:color="auto"/>
              <w:bottom w:val="single" w:sz="4" w:space="0" w:color="auto"/>
            </w:tcBorders>
          </w:tcPr>
          <w:p w14:paraId="31C6779D" w14:textId="77777777" w:rsidR="00F83319" w:rsidRDefault="00F83319" w:rsidP="00A67E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4F14BF50" w:rsidR="00F83319" w:rsidRPr="00673ED9" w:rsidRDefault="001B4B2F" w:rsidP="001B4B2F">
            <w:pPr>
              <w:pStyle w:val="CRCoverPage"/>
              <w:spacing w:after="0"/>
              <w:rPr>
                <w:noProof/>
                <w:highlight w:val="green"/>
              </w:rPr>
            </w:pPr>
            <w:r>
              <w:rPr>
                <w:rFonts w:cs="Arial"/>
              </w:rPr>
              <w:t>i</w:t>
            </w:r>
            <w:r w:rsidR="00E53106" w:rsidRPr="00B71938">
              <w:rPr>
                <w:rFonts w:cs="Arial"/>
              </w:rPr>
              <w:t xml:space="preserve">nconsistent </w:t>
            </w:r>
            <w:r w:rsidR="005D56C0">
              <w:rPr>
                <w:rFonts w:cs="Arial"/>
              </w:rPr>
              <w:t xml:space="preserve">or missing </w:t>
            </w:r>
            <w:r w:rsidR="00E53106" w:rsidRPr="00B71938">
              <w:rPr>
                <w:rFonts w:cs="Arial"/>
              </w:rPr>
              <w:t>description</w:t>
            </w:r>
          </w:p>
        </w:tc>
      </w:tr>
      <w:tr w:rsidR="00F83319" w14:paraId="49697F1D" w14:textId="77777777" w:rsidTr="00A67E25">
        <w:tc>
          <w:tcPr>
            <w:tcW w:w="2694" w:type="dxa"/>
            <w:gridSpan w:val="2"/>
          </w:tcPr>
          <w:p w14:paraId="57F6C0C6" w14:textId="77777777" w:rsidR="00F83319" w:rsidRDefault="00F83319" w:rsidP="00A67E25">
            <w:pPr>
              <w:pStyle w:val="CRCoverPage"/>
              <w:spacing w:after="0"/>
              <w:rPr>
                <w:b/>
                <w:i/>
                <w:noProof/>
                <w:sz w:val="8"/>
                <w:szCs w:val="8"/>
              </w:rPr>
            </w:pPr>
          </w:p>
        </w:tc>
        <w:tc>
          <w:tcPr>
            <w:tcW w:w="6946" w:type="dxa"/>
            <w:gridSpan w:val="9"/>
          </w:tcPr>
          <w:p w14:paraId="304E5D99" w14:textId="77777777" w:rsidR="00F83319" w:rsidRDefault="00F83319" w:rsidP="00A67E25">
            <w:pPr>
              <w:pStyle w:val="CRCoverPage"/>
              <w:spacing w:after="0"/>
              <w:rPr>
                <w:noProof/>
                <w:sz w:val="8"/>
                <w:szCs w:val="8"/>
              </w:rPr>
            </w:pPr>
          </w:p>
        </w:tc>
      </w:tr>
      <w:tr w:rsidR="00F83319" w14:paraId="5D390F05" w14:textId="77777777" w:rsidTr="00A67E25">
        <w:tc>
          <w:tcPr>
            <w:tcW w:w="2694" w:type="dxa"/>
            <w:gridSpan w:val="2"/>
            <w:tcBorders>
              <w:top w:val="single" w:sz="4" w:space="0" w:color="auto"/>
              <w:left w:val="single" w:sz="4" w:space="0" w:color="auto"/>
            </w:tcBorders>
          </w:tcPr>
          <w:p w14:paraId="6F3E4EC7" w14:textId="77777777" w:rsidR="00F83319" w:rsidRDefault="00F83319" w:rsidP="00A67E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8B80DAC" w:rsidR="00F83319" w:rsidRDefault="00983732" w:rsidP="006D3A53">
            <w:pPr>
              <w:pStyle w:val="CRCoverPage"/>
              <w:spacing w:after="0"/>
              <w:rPr>
                <w:noProof/>
                <w:lang w:eastAsia="zh-CN"/>
              </w:rPr>
            </w:pPr>
            <w:r w:rsidRPr="00983732">
              <w:rPr>
                <w:rFonts w:hint="eastAsia"/>
                <w:noProof/>
                <w:lang w:eastAsia="zh-CN"/>
              </w:rPr>
              <w:t>4.2.2.3.3</w:t>
            </w:r>
            <w:r>
              <w:rPr>
                <w:rFonts w:hint="eastAsia"/>
                <w:noProof/>
                <w:lang w:eastAsia="zh-CN"/>
              </w:rPr>
              <w:t>,</w:t>
            </w:r>
            <w:r>
              <w:rPr>
                <w:noProof/>
                <w:lang w:eastAsia="zh-CN"/>
              </w:rPr>
              <w:t xml:space="preserve"> </w:t>
            </w:r>
            <w:r w:rsidRPr="00983732">
              <w:rPr>
                <w:rFonts w:hint="eastAsia"/>
                <w:noProof/>
                <w:lang w:eastAsia="zh-CN"/>
              </w:rPr>
              <w:t>4.3.2.2.2</w:t>
            </w:r>
          </w:p>
        </w:tc>
      </w:tr>
      <w:tr w:rsidR="00F83319" w14:paraId="2B751F98" w14:textId="77777777" w:rsidTr="00A67E25">
        <w:tc>
          <w:tcPr>
            <w:tcW w:w="2694" w:type="dxa"/>
            <w:gridSpan w:val="2"/>
            <w:tcBorders>
              <w:left w:val="single" w:sz="4" w:space="0" w:color="auto"/>
            </w:tcBorders>
          </w:tcPr>
          <w:p w14:paraId="7102145F" w14:textId="77777777" w:rsidR="00F83319" w:rsidRDefault="00F83319" w:rsidP="00A67E25">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A67E25">
            <w:pPr>
              <w:pStyle w:val="CRCoverPage"/>
              <w:spacing w:after="0"/>
              <w:rPr>
                <w:noProof/>
                <w:sz w:val="8"/>
                <w:szCs w:val="8"/>
              </w:rPr>
            </w:pPr>
          </w:p>
        </w:tc>
      </w:tr>
      <w:tr w:rsidR="00F83319" w14:paraId="788C5C35" w14:textId="77777777" w:rsidTr="00A67E25">
        <w:tc>
          <w:tcPr>
            <w:tcW w:w="2694" w:type="dxa"/>
            <w:gridSpan w:val="2"/>
            <w:tcBorders>
              <w:left w:val="single" w:sz="4" w:space="0" w:color="auto"/>
            </w:tcBorders>
          </w:tcPr>
          <w:p w14:paraId="4749DFB6" w14:textId="77777777" w:rsidR="00F83319" w:rsidRDefault="00F83319" w:rsidP="00A67E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A67E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A67E25">
            <w:pPr>
              <w:pStyle w:val="CRCoverPage"/>
              <w:spacing w:after="0"/>
              <w:jc w:val="center"/>
              <w:rPr>
                <w:b/>
                <w:caps/>
                <w:noProof/>
              </w:rPr>
            </w:pPr>
            <w:r>
              <w:rPr>
                <w:b/>
                <w:caps/>
                <w:noProof/>
              </w:rPr>
              <w:t>N</w:t>
            </w:r>
          </w:p>
        </w:tc>
        <w:tc>
          <w:tcPr>
            <w:tcW w:w="2977" w:type="dxa"/>
            <w:gridSpan w:val="4"/>
          </w:tcPr>
          <w:p w14:paraId="61DD3C35" w14:textId="77777777" w:rsidR="00F83319" w:rsidRDefault="00F83319" w:rsidP="00A67E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A67E25">
            <w:pPr>
              <w:pStyle w:val="CRCoverPage"/>
              <w:spacing w:after="0"/>
              <w:ind w:left="99"/>
              <w:rPr>
                <w:noProof/>
              </w:rPr>
            </w:pPr>
          </w:p>
        </w:tc>
      </w:tr>
      <w:tr w:rsidR="00F83319" w14:paraId="14740A31" w14:textId="77777777" w:rsidTr="00A67E25">
        <w:tc>
          <w:tcPr>
            <w:tcW w:w="2694" w:type="dxa"/>
            <w:gridSpan w:val="2"/>
            <w:tcBorders>
              <w:left w:val="single" w:sz="4" w:space="0" w:color="auto"/>
            </w:tcBorders>
          </w:tcPr>
          <w:p w14:paraId="3BBA4508" w14:textId="77777777" w:rsidR="00F83319" w:rsidRDefault="00F83319" w:rsidP="00A67E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A67E25">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A67E25">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A67E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A67E25">
        <w:tc>
          <w:tcPr>
            <w:tcW w:w="2694" w:type="dxa"/>
            <w:gridSpan w:val="2"/>
            <w:tcBorders>
              <w:left w:val="single" w:sz="4" w:space="0" w:color="auto"/>
            </w:tcBorders>
          </w:tcPr>
          <w:p w14:paraId="42B7C93A" w14:textId="77777777" w:rsidR="00F83319" w:rsidRDefault="00F83319" w:rsidP="00A67E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A67E25">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A67E25">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A67E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A67E25">
            <w:pPr>
              <w:pStyle w:val="CRCoverPage"/>
              <w:spacing w:after="0"/>
              <w:ind w:left="99"/>
              <w:rPr>
                <w:noProof/>
              </w:rPr>
            </w:pPr>
            <w:r>
              <w:rPr>
                <w:noProof/>
              </w:rPr>
              <w:t>TS/TR</w:t>
            </w:r>
            <w:bookmarkStart w:id="5" w:name="OLE_LINK71"/>
            <w:bookmarkStart w:id="6" w:name="OLE_LINK72"/>
            <w:r>
              <w:rPr>
                <w:noProof/>
              </w:rPr>
              <w:t xml:space="preserve"> ... </w:t>
            </w:r>
            <w:bookmarkEnd w:id="5"/>
            <w:bookmarkEnd w:id="6"/>
            <w:r>
              <w:rPr>
                <w:noProof/>
              </w:rPr>
              <w:t xml:space="preserve">CR ... </w:t>
            </w:r>
          </w:p>
        </w:tc>
      </w:tr>
      <w:tr w:rsidR="00F83319" w14:paraId="5F416EF4" w14:textId="77777777" w:rsidTr="00A67E25">
        <w:tc>
          <w:tcPr>
            <w:tcW w:w="2694" w:type="dxa"/>
            <w:gridSpan w:val="2"/>
            <w:tcBorders>
              <w:left w:val="single" w:sz="4" w:space="0" w:color="auto"/>
            </w:tcBorders>
          </w:tcPr>
          <w:p w14:paraId="5BAB9DCA" w14:textId="77777777" w:rsidR="00F83319" w:rsidRDefault="00F83319" w:rsidP="00A67E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A67E25">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A67E25">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A67E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A67E25">
            <w:pPr>
              <w:pStyle w:val="CRCoverPage"/>
              <w:spacing w:after="0"/>
              <w:ind w:left="99"/>
              <w:rPr>
                <w:noProof/>
              </w:rPr>
            </w:pPr>
            <w:r>
              <w:rPr>
                <w:noProof/>
              </w:rPr>
              <w:t xml:space="preserve">TS/TR ... CR ... </w:t>
            </w:r>
          </w:p>
        </w:tc>
      </w:tr>
      <w:tr w:rsidR="00F83319" w14:paraId="43B4612A" w14:textId="77777777" w:rsidTr="00A67E25">
        <w:tc>
          <w:tcPr>
            <w:tcW w:w="2694" w:type="dxa"/>
            <w:gridSpan w:val="2"/>
            <w:tcBorders>
              <w:left w:val="single" w:sz="4" w:space="0" w:color="auto"/>
            </w:tcBorders>
          </w:tcPr>
          <w:p w14:paraId="6C4A6426" w14:textId="77777777" w:rsidR="00F83319" w:rsidRDefault="00F83319" w:rsidP="00A67E25">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A67E25">
            <w:pPr>
              <w:pStyle w:val="CRCoverPage"/>
              <w:spacing w:after="0"/>
              <w:rPr>
                <w:noProof/>
              </w:rPr>
            </w:pPr>
          </w:p>
        </w:tc>
      </w:tr>
      <w:tr w:rsidR="00F83319" w14:paraId="58D12389" w14:textId="77777777" w:rsidTr="00A67E25">
        <w:tc>
          <w:tcPr>
            <w:tcW w:w="2694" w:type="dxa"/>
            <w:gridSpan w:val="2"/>
            <w:tcBorders>
              <w:left w:val="single" w:sz="4" w:space="0" w:color="auto"/>
              <w:bottom w:val="single" w:sz="4" w:space="0" w:color="auto"/>
            </w:tcBorders>
          </w:tcPr>
          <w:p w14:paraId="7A006FE1" w14:textId="77777777" w:rsidR="00F83319" w:rsidRDefault="00F83319" w:rsidP="00A67E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A67E25">
            <w:pPr>
              <w:pStyle w:val="CRCoverPage"/>
              <w:spacing w:after="0"/>
              <w:ind w:left="100"/>
              <w:rPr>
                <w:noProof/>
              </w:rPr>
            </w:pPr>
          </w:p>
        </w:tc>
      </w:tr>
      <w:tr w:rsidR="00F83319" w:rsidRPr="008863B9" w14:paraId="1C1E433C" w14:textId="77777777" w:rsidTr="00A67E25">
        <w:tc>
          <w:tcPr>
            <w:tcW w:w="2694" w:type="dxa"/>
            <w:gridSpan w:val="2"/>
            <w:tcBorders>
              <w:top w:val="single" w:sz="4" w:space="0" w:color="auto"/>
              <w:bottom w:val="single" w:sz="4" w:space="0" w:color="auto"/>
            </w:tcBorders>
          </w:tcPr>
          <w:p w14:paraId="6A4D1336" w14:textId="77777777" w:rsidR="00F83319" w:rsidRPr="008863B9" w:rsidRDefault="00F83319" w:rsidP="00A67E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A67E25">
            <w:pPr>
              <w:pStyle w:val="CRCoverPage"/>
              <w:spacing w:after="0"/>
              <w:ind w:left="100"/>
              <w:rPr>
                <w:noProof/>
                <w:sz w:val="8"/>
                <w:szCs w:val="8"/>
              </w:rPr>
            </w:pPr>
          </w:p>
        </w:tc>
      </w:tr>
      <w:tr w:rsidR="00F83319" w14:paraId="5E137C29" w14:textId="77777777" w:rsidTr="00A67E25">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A67E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A67E25">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p w14:paraId="04DC30DC" w14:textId="53C729FA" w:rsidR="00FE2DF4" w:rsidRPr="00B8411B" w:rsidRDefault="00FE2DF4" w:rsidP="00FE2DF4">
      <w:bookmarkStart w:id="7" w:name="_Toc45194840"/>
      <w:bookmarkStart w:id="8" w:name="_Toc47594252"/>
      <w:bookmarkStart w:id="9" w:name="_Toc51836883"/>
      <w:bookmarkStart w:id="10" w:name="_Toc59101317"/>
      <w:bookmarkEnd w:id="1"/>
      <w:bookmarkEnd w:id="2"/>
    </w:p>
    <w:p w14:paraId="1AA22B2C" w14:textId="46437769" w:rsidR="00B8411B" w:rsidRDefault="00B8411B" w:rsidP="00B8411B">
      <w:pPr>
        <w:jc w:val="center"/>
      </w:pPr>
      <w:r w:rsidRPr="004A0F5A">
        <w:rPr>
          <w:color w:val="FF0000"/>
          <w:sz w:val="36"/>
        </w:rPr>
        <w:t xml:space="preserve">*************** </w:t>
      </w:r>
      <w:r w:rsidR="00FF4679">
        <w:rPr>
          <w:color w:val="FF0000"/>
          <w:sz w:val="36"/>
        </w:rPr>
        <w:t>F</w:t>
      </w:r>
      <w:r w:rsidR="00FF4679">
        <w:rPr>
          <w:rFonts w:hint="eastAsia"/>
          <w:color w:val="FF0000"/>
          <w:sz w:val="36"/>
          <w:lang w:eastAsia="zh-CN"/>
        </w:rPr>
        <w:t>irst</w:t>
      </w:r>
      <w:r w:rsidR="00FF4679" w:rsidRPr="004A0F5A">
        <w:rPr>
          <w:color w:val="FF0000"/>
          <w:sz w:val="36"/>
        </w:rPr>
        <w:t xml:space="preserve"> </w:t>
      </w:r>
      <w:r w:rsidRPr="004A0F5A">
        <w:rPr>
          <w:color w:val="FF0000"/>
          <w:sz w:val="36"/>
        </w:rPr>
        <w:t>change ***************</w:t>
      </w:r>
    </w:p>
    <w:p w14:paraId="47CEE23C" w14:textId="77777777" w:rsidR="00B8411B" w:rsidRPr="00140E21" w:rsidRDefault="00B8411B" w:rsidP="00B8411B">
      <w:pPr>
        <w:pStyle w:val="5"/>
      </w:pPr>
      <w:bookmarkStart w:id="11" w:name="_Toc20203936"/>
      <w:bookmarkStart w:id="12" w:name="_Toc27894621"/>
      <w:bookmarkStart w:id="13" w:name="_Toc36191688"/>
      <w:bookmarkStart w:id="14" w:name="_Toc45192774"/>
      <w:bookmarkStart w:id="15" w:name="_Toc47592406"/>
      <w:bookmarkStart w:id="16" w:name="_Toc51834487"/>
      <w:bookmarkStart w:id="17" w:name="_Toc83792907"/>
      <w:r w:rsidRPr="00140E21">
        <w:t>4.2.2.3.3</w:t>
      </w:r>
      <w:r w:rsidRPr="00140E21">
        <w:tab/>
        <w:t>Network-initiated Deregistration</w:t>
      </w:r>
      <w:bookmarkEnd w:id="11"/>
      <w:bookmarkEnd w:id="12"/>
      <w:bookmarkEnd w:id="13"/>
      <w:bookmarkEnd w:id="14"/>
      <w:bookmarkEnd w:id="15"/>
      <w:bookmarkEnd w:id="16"/>
      <w:bookmarkEnd w:id="17"/>
    </w:p>
    <w:p w14:paraId="66CA0138" w14:textId="77777777" w:rsidR="00B8411B" w:rsidRPr="00140E21" w:rsidRDefault="00B8411B" w:rsidP="00B8411B">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w:t>
      </w:r>
      <w:r w:rsidRPr="00140E21">
        <w:t>) or implicit (e.g. expiring of Implicit Deregistration timer). The UDM can trigger this procedure for operator-determined purposes to request the removal of a subscriber's RM context and PDU Session(s) of the UE.</w:t>
      </w:r>
    </w:p>
    <w:p w14:paraId="6E9DBC73" w14:textId="77777777" w:rsidR="00B8411B" w:rsidRPr="00140E21" w:rsidRDefault="00B8411B" w:rsidP="00B8411B">
      <w:pPr>
        <w:pStyle w:val="TH"/>
      </w:pPr>
      <w:r w:rsidRPr="00140E21">
        <w:rPr>
          <w:noProof/>
        </w:rPr>
        <w:object w:dxaOrig="11652" w:dyaOrig="4824" w14:anchorId="01A59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8.5pt;height:195.5pt" o:ole="">
            <v:imagedata r:id="rId13" o:title=""/>
          </v:shape>
          <o:OLEObject Type="Embed" ProgID="Visio.Drawing.11" ShapeID="_x0000_i1026" DrawAspect="Content" ObjectID="_1696677763" r:id="rId14"/>
        </w:object>
      </w:r>
    </w:p>
    <w:p w14:paraId="34537254" w14:textId="77777777" w:rsidR="00B8411B" w:rsidRPr="00140E21" w:rsidRDefault="00B8411B" w:rsidP="00B8411B">
      <w:pPr>
        <w:pStyle w:val="TF"/>
      </w:pPr>
      <w:r w:rsidRPr="00140E21">
        <w:t>Figure 4.2.2.3.3-1: Network-initiated Deregistration</w:t>
      </w:r>
    </w:p>
    <w:p w14:paraId="0055BF62" w14:textId="77777777" w:rsidR="00B8411B" w:rsidRPr="00140E21" w:rsidRDefault="00B8411B" w:rsidP="00B8411B">
      <w:pPr>
        <w:pStyle w:val="B1"/>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14:paraId="749BD549" w14:textId="77777777" w:rsidR="00B8411B" w:rsidRPr="00140E21" w:rsidRDefault="00B8411B" w:rsidP="00B8411B">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w:t>
      </w:r>
      <w:proofErr w:type="gramStart"/>
      <w:r w:rsidRPr="00140E21">
        <w:t>access(</w:t>
      </w:r>
      <w:proofErr w:type="spellStart"/>
      <w:proofErr w:type="gramEnd"/>
      <w:r w:rsidRPr="00140E21">
        <w:t>es</w:t>
      </w:r>
      <w:proofErr w:type="spellEnd"/>
      <w:r w:rsidRPr="00140E21">
        <w:t>) the Access Type indicates.</w:t>
      </w:r>
    </w:p>
    <w:p w14:paraId="195244B0" w14:textId="77777777" w:rsidR="00B8411B" w:rsidRPr="00140E21" w:rsidRDefault="00B8411B" w:rsidP="00B8411B">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0421DCD9" w14:textId="77777777" w:rsidR="00B8411B" w:rsidRPr="00140E21" w:rsidRDefault="00B8411B" w:rsidP="00B8411B">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22221A32" w14:textId="3B4EB015" w:rsidR="00B8411B" w:rsidRDefault="00B8411B" w:rsidP="00B8411B">
      <w:pPr>
        <w:pStyle w:val="B1"/>
      </w:pPr>
      <w:r>
        <w:tab/>
        <w:t xml:space="preserve">For NR satellite access, the AMF initiates Network-initiated Deregistration if it detects that the UE's registered PLMN is not allowed to operate in the present UE location. In this case, the AMF </w:t>
      </w:r>
      <w:del w:id="18" w:author="mi" w:date="2021-10-09T17:03:00Z">
        <w:r w:rsidDel="000B670F">
          <w:delText xml:space="preserve">should </w:delText>
        </w:r>
      </w:del>
      <w:ins w:id="19" w:author="mi" w:date="2021-10-09T17:03:00Z">
        <w:r w:rsidR="000B670F">
          <w:t xml:space="preserve">may </w:t>
        </w:r>
      </w:ins>
      <w:r>
        <w:t xml:space="preserve">include in Deregistration request the country </w:t>
      </w:r>
      <w:del w:id="20" w:author="mi" w:date="2021-10-09T17:05:00Z">
        <w:r w:rsidDel="000B670F">
          <w:delText>in which</w:delText>
        </w:r>
      </w:del>
      <w:ins w:id="21" w:author="mi" w:date="2021-10-09T17:05:00Z">
        <w:r w:rsidR="000B670F">
          <w:t>of</w:t>
        </w:r>
      </w:ins>
      <w:r>
        <w:t xml:space="preserve"> the UE </w:t>
      </w:r>
      <w:del w:id="22" w:author="mi" w:date="2021-10-09T17:05:00Z">
        <w:r w:rsidDel="000B670F">
          <w:delText xml:space="preserve">is </w:delText>
        </w:r>
      </w:del>
      <w:r>
        <w:t>locat</w:t>
      </w:r>
      <w:ins w:id="23" w:author="mi" w:date="2021-10-09T17:05:00Z">
        <w:r w:rsidR="000B670F">
          <w:t>ion</w:t>
        </w:r>
      </w:ins>
      <w:del w:id="24" w:author="mi" w:date="2021-10-09T17:05:00Z">
        <w:r w:rsidDel="000B670F">
          <w:delText>ed</w:delText>
        </w:r>
      </w:del>
      <w:ins w:id="25" w:author="mi" w:date="2021-10-09T17:04:00Z">
        <w:r w:rsidR="000B670F">
          <w:t xml:space="preserve"> if known in AMF</w:t>
        </w:r>
      </w:ins>
      <w:r>
        <w:t>.</w:t>
      </w:r>
    </w:p>
    <w:p w14:paraId="1153ADD5" w14:textId="77777777" w:rsidR="00B8411B" w:rsidRPr="00140E21" w:rsidRDefault="00B8411B" w:rsidP="00B8411B">
      <w:pPr>
        <w:pStyle w:val="B1"/>
      </w:pPr>
      <w:r w:rsidRPr="00140E21">
        <w:t>3.</w:t>
      </w:r>
      <w:r w:rsidRPr="00140E21">
        <w:tab/>
        <w:t xml:space="preserve">[Conditional] </w:t>
      </w:r>
      <w:proofErr w:type="gramStart"/>
      <w:r w:rsidRPr="00140E21">
        <w:t>If</w:t>
      </w:r>
      <w:proofErr w:type="gramEnd"/>
      <w:r w:rsidRPr="00140E21">
        <w:t xml:space="preserve"> the Deregistration procedure is triggered by UDM (Step 1), the AMF acknowledges the </w:t>
      </w:r>
      <w:proofErr w:type="spellStart"/>
      <w:r w:rsidRPr="00140E21">
        <w:t>Nudm_UECM_DeRegistrationNotification</w:t>
      </w:r>
      <w:proofErr w:type="spellEnd"/>
      <w:r w:rsidRPr="00140E21">
        <w:t xml:space="preserve"> to the UDM.</w:t>
      </w:r>
    </w:p>
    <w:p w14:paraId="52408AA9" w14:textId="77777777" w:rsidR="00B8411B" w:rsidRPr="00140E21" w:rsidRDefault="00B8411B" w:rsidP="00B8411B">
      <w:pPr>
        <w:pStyle w:val="B1"/>
      </w:pPr>
      <w:r w:rsidRPr="00140E21">
        <w:lastRenderedPageBreak/>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11145DC6" w14:textId="77777777" w:rsidR="00B8411B" w:rsidRPr="00140E21" w:rsidRDefault="00B8411B" w:rsidP="00B8411B">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555E2961" w14:textId="77777777" w:rsidR="00B8411B" w:rsidRPr="00140E21" w:rsidRDefault="00B8411B" w:rsidP="00B8411B">
      <w:pPr>
        <w:pStyle w:val="B1"/>
      </w:pPr>
      <w:r w:rsidRPr="00140E21">
        <w:t>5.</w:t>
      </w:r>
      <w:r w:rsidRPr="00140E21">
        <w:tab/>
        <w:t xml:space="preserve">[Conditional] </w:t>
      </w:r>
      <w:proofErr w:type="gramStart"/>
      <w:r w:rsidRPr="00140E21">
        <w:t>As</w:t>
      </w:r>
      <w:proofErr w:type="gramEnd"/>
      <w:r w:rsidRPr="00140E21">
        <w:t xml:space="preserve"> in step 6 of Figure 4.2.2.3.2-1.</w:t>
      </w:r>
    </w:p>
    <w:p w14:paraId="18664DC6" w14:textId="77777777" w:rsidR="00B8411B" w:rsidRPr="00140E21" w:rsidRDefault="00B8411B" w:rsidP="00B8411B">
      <w:pPr>
        <w:pStyle w:val="B1"/>
      </w:pPr>
      <w:r w:rsidRPr="00140E21">
        <w:t>5a.</w:t>
      </w:r>
      <w:r w:rsidRPr="00140E21">
        <w:tab/>
        <w:t xml:space="preserve">[Conditional] </w:t>
      </w:r>
      <w:proofErr w:type="gramStart"/>
      <w:r w:rsidRPr="00140E21">
        <w:t>As</w:t>
      </w:r>
      <w:proofErr w:type="gramEnd"/>
      <w:r w:rsidRPr="00140E21">
        <w:t xml:space="preserve"> in step 6a of Figure 4.2.2.3.2-1.</w:t>
      </w:r>
    </w:p>
    <w:p w14:paraId="27C26F1C" w14:textId="77777777" w:rsidR="00B8411B" w:rsidRPr="00140E21" w:rsidRDefault="00B8411B" w:rsidP="00B8411B">
      <w:pPr>
        <w:pStyle w:val="B1"/>
      </w:pPr>
      <w:r w:rsidRPr="00140E21">
        <w:t>6.</w:t>
      </w:r>
      <w:r w:rsidRPr="00140E21">
        <w:tab/>
        <w:t xml:space="preserve">[Conditional] </w:t>
      </w:r>
      <w:proofErr w:type="gramStart"/>
      <w:r w:rsidRPr="00140E21">
        <w:t>If</w:t>
      </w:r>
      <w:proofErr w:type="gramEnd"/>
      <w:r w:rsidRPr="00140E21">
        <w:t xml:space="preserve">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692D5844" w14:textId="77777777" w:rsidR="00B8411B" w:rsidRPr="00140E21" w:rsidRDefault="00B8411B" w:rsidP="00B8411B">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0BA01368" w14:textId="77777777" w:rsidR="00B8411B" w:rsidRPr="00140E21" w:rsidRDefault="00B8411B" w:rsidP="00B8411B">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08638AE0" w14:textId="4EBA5FFF" w:rsidR="00B8411B" w:rsidRPr="00B8411B" w:rsidRDefault="00B8411B" w:rsidP="00FE2DF4"/>
    <w:p w14:paraId="010FDCD7" w14:textId="0149B2CB" w:rsidR="00B8411B" w:rsidRDefault="00B8411B" w:rsidP="00B8411B">
      <w:pPr>
        <w:jc w:val="center"/>
        <w:rPr>
          <w:color w:val="FF0000"/>
          <w:sz w:val="36"/>
        </w:rPr>
      </w:pPr>
      <w:r w:rsidRPr="004A0F5A">
        <w:rPr>
          <w:color w:val="FF0000"/>
          <w:sz w:val="36"/>
        </w:rPr>
        <w:t xml:space="preserve">*************** </w:t>
      </w:r>
      <w:r w:rsidR="00FF4679">
        <w:rPr>
          <w:color w:val="FF0000"/>
          <w:sz w:val="36"/>
        </w:rPr>
        <w:t>S</w:t>
      </w:r>
      <w:r w:rsidR="00FF4679">
        <w:rPr>
          <w:rFonts w:hint="eastAsia"/>
          <w:color w:val="FF0000"/>
          <w:sz w:val="36"/>
          <w:lang w:eastAsia="zh-CN"/>
        </w:rPr>
        <w:t>ec</w:t>
      </w:r>
      <w:bookmarkStart w:id="26" w:name="_GoBack"/>
      <w:bookmarkEnd w:id="26"/>
      <w:r w:rsidR="00FF4679">
        <w:rPr>
          <w:rFonts w:hint="eastAsia"/>
          <w:color w:val="FF0000"/>
          <w:sz w:val="36"/>
          <w:lang w:eastAsia="zh-CN"/>
        </w:rPr>
        <w:t>ond</w:t>
      </w:r>
      <w:r w:rsidR="00FF4679">
        <w:rPr>
          <w:color w:val="FF0000"/>
          <w:sz w:val="36"/>
        </w:rPr>
        <w:t xml:space="preserve"> </w:t>
      </w:r>
      <w:r>
        <w:rPr>
          <w:color w:val="FF0000"/>
          <w:sz w:val="36"/>
        </w:rPr>
        <w:t>of</w:t>
      </w:r>
      <w:r w:rsidRPr="004A0F5A">
        <w:rPr>
          <w:color w:val="FF0000"/>
          <w:sz w:val="36"/>
        </w:rPr>
        <w:t xml:space="preserve"> change</w:t>
      </w:r>
      <w:r>
        <w:rPr>
          <w:color w:val="FF0000"/>
          <w:sz w:val="36"/>
        </w:rPr>
        <w:t>s</w:t>
      </w:r>
      <w:r w:rsidRPr="004A0F5A">
        <w:rPr>
          <w:color w:val="FF0000"/>
          <w:sz w:val="36"/>
        </w:rPr>
        <w:t xml:space="preserve"> ***************</w:t>
      </w:r>
    </w:p>
    <w:p w14:paraId="6C8F0171" w14:textId="77777777" w:rsidR="00B8411B" w:rsidRPr="00140E21" w:rsidRDefault="00B8411B" w:rsidP="00B8411B">
      <w:pPr>
        <w:pStyle w:val="5"/>
      </w:pPr>
      <w:bookmarkStart w:id="27" w:name="_Toc20203975"/>
      <w:bookmarkStart w:id="28" w:name="_Toc27894660"/>
      <w:bookmarkStart w:id="29" w:name="_Toc36191727"/>
      <w:bookmarkStart w:id="30" w:name="_Toc45192813"/>
      <w:bookmarkStart w:id="31" w:name="_Toc47592445"/>
      <w:bookmarkStart w:id="32" w:name="_Toc51834526"/>
      <w:bookmarkStart w:id="33" w:name="_Toc83792954"/>
      <w:r w:rsidRPr="00140E21">
        <w:t>4.3.2.2.2</w:t>
      </w:r>
      <w:r w:rsidRPr="00140E21">
        <w:tab/>
        <w:t>Home-routed Roaming</w:t>
      </w:r>
      <w:bookmarkEnd w:id="27"/>
      <w:bookmarkEnd w:id="28"/>
      <w:bookmarkEnd w:id="29"/>
      <w:bookmarkEnd w:id="30"/>
      <w:bookmarkEnd w:id="31"/>
      <w:bookmarkEnd w:id="32"/>
      <w:bookmarkEnd w:id="33"/>
    </w:p>
    <w:p w14:paraId="45373301" w14:textId="77777777" w:rsidR="00B8411B" w:rsidRPr="00140E21" w:rsidRDefault="00B8411B" w:rsidP="00B8411B">
      <w:r w:rsidRPr="00140E21">
        <w:t xml:space="preserve">This procedure is used in </w:t>
      </w:r>
      <w:r>
        <w:t xml:space="preserve">the </w:t>
      </w:r>
      <w:r w:rsidRPr="00140E21">
        <w:t>case of home-routed roaming scenarios.</w:t>
      </w:r>
    </w:p>
    <w:p w14:paraId="71AC7704" w14:textId="77777777" w:rsidR="00B8411B" w:rsidRDefault="00B8411B" w:rsidP="00B8411B">
      <w:pPr>
        <w:pStyle w:val="TH"/>
      </w:pPr>
      <w:r w:rsidRPr="00140E21">
        <w:object w:dxaOrig="11278" w:dyaOrig="15853" w14:anchorId="1CA12181">
          <v:shape id="_x0000_i1029" type="#_x0000_t75" style="width:478pt;height:632.5pt" o:ole="">
            <v:imagedata r:id="rId15" o:title=""/>
          </v:shape>
          <o:OLEObject Type="Embed" ProgID="Word.Picture.8" ShapeID="_x0000_i1029" DrawAspect="Content" ObjectID="_1696677764" r:id="rId16"/>
        </w:object>
      </w:r>
    </w:p>
    <w:p w14:paraId="005EC380" w14:textId="77777777" w:rsidR="00B8411B" w:rsidRPr="00140E21" w:rsidRDefault="00B8411B" w:rsidP="00B8411B">
      <w:pPr>
        <w:pStyle w:val="TF"/>
      </w:pPr>
      <w:r w:rsidRPr="00140E21">
        <w:t>Figure 4.3.2.2.2-1: UE-requested PDU Session Establishment for home-routed roaming scenarios</w:t>
      </w:r>
    </w:p>
    <w:p w14:paraId="4E7EC078" w14:textId="77777777" w:rsidR="00B8411B" w:rsidRPr="00140E21" w:rsidRDefault="00B8411B" w:rsidP="00B8411B">
      <w:pPr>
        <w:pStyle w:val="B1"/>
      </w:pPr>
      <w:r w:rsidRPr="00140E21">
        <w:t>1.</w:t>
      </w:r>
      <w:r w:rsidRPr="00140E21">
        <w:tab/>
        <w:t>This step is the same as step 1 in clause 4.3.2.2.1.</w:t>
      </w:r>
    </w:p>
    <w:p w14:paraId="6FAA938F" w14:textId="00811FCA" w:rsidR="00B8411B" w:rsidRDefault="00B8411B" w:rsidP="00B8411B">
      <w:pPr>
        <w:pStyle w:val="B1"/>
      </w:pPr>
      <w:r>
        <w:t>2.</w:t>
      </w:r>
      <w:r>
        <w:tab/>
      </w:r>
      <w:r w:rsidRPr="00B21758">
        <w:t xml:space="preserve">For NR satellite access, the AMF may decide to verify the UE location. In this case, if the AMF can determine based on the ULI (including Cell ID) received from the </w:t>
      </w:r>
      <w:proofErr w:type="spellStart"/>
      <w:r w:rsidRPr="00B21758">
        <w:t>gNB</w:t>
      </w:r>
      <w:proofErr w:type="spellEnd"/>
      <w:r w:rsidRPr="00B21758">
        <w:t xml:space="preserve"> that UE has registered to a PLMN that is not </w:t>
      </w:r>
      <w:r w:rsidRPr="00B21758">
        <w:lastRenderedPageBreak/>
        <w:t>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7DEBC69D" w14:textId="77777777" w:rsidR="00B8411B" w:rsidRPr="00140E21" w:rsidRDefault="00B8411B" w:rsidP="00B8411B">
      <w:pPr>
        <w:pStyle w:val="B1"/>
        <w:rPr>
          <w:lang w:eastAsia="zh-CN"/>
        </w:rPr>
      </w:pPr>
      <w:r w:rsidRPr="00140E21">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xml:space="preserve">, the DNN, the PDU Session ID, </w:t>
      </w:r>
      <w:proofErr w:type="gramStart"/>
      <w:r w:rsidRPr="00140E21">
        <w:rPr>
          <w:lang w:eastAsia="zh-CN"/>
        </w:rPr>
        <w:t>the</w:t>
      </w:r>
      <w:proofErr w:type="gramEnd"/>
      <w:r w:rsidRPr="00140E21">
        <w:rPr>
          <w:lang w:eastAsia="zh-CN"/>
        </w:rPr>
        <w:t xml:space="preserve"> SMF ID in VPLMN as well as Access Type of the PDU Session.</w:t>
      </w:r>
      <w:r>
        <w:rPr>
          <w:lang w:eastAsia="zh-CN"/>
        </w:rPr>
        <w:t xml:space="preserve"> Whether to perform DNN replacement is based on operator agreement.</w:t>
      </w:r>
    </w:p>
    <w:p w14:paraId="592F6401" w14:textId="77777777" w:rsidR="00B8411B" w:rsidRPr="00140E21" w:rsidRDefault="00B8411B" w:rsidP="00B8411B">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A1C54A8" w14:textId="77777777" w:rsidR="00B8411B" w:rsidRPr="00140E21" w:rsidRDefault="00B8411B" w:rsidP="00B8411B">
      <w:pPr>
        <w:pStyle w:val="B1"/>
      </w:pPr>
      <w:r w:rsidRPr="00140E21">
        <w:t>3a.</w:t>
      </w:r>
      <w:r w:rsidRPr="00140E21">
        <w:tab/>
      </w:r>
      <w:proofErr w:type="gramStart"/>
      <w:r w:rsidRPr="00140E21">
        <w:t>As</w:t>
      </w:r>
      <w:proofErr w:type="gramEnd"/>
      <w:r w:rsidRPr="00140E21">
        <w:t xml:space="preserve"> in step 3 of clause 4.3.2.2.1 with the addition that:</w:t>
      </w:r>
    </w:p>
    <w:p w14:paraId="7BE85FC8" w14:textId="77777777" w:rsidR="00B8411B" w:rsidRPr="00140E21" w:rsidRDefault="00B8411B" w:rsidP="00B8411B">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1CAF890C" w14:textId="77777777" w:rsidR="00B8411B" w:rsidRPr="00140E21" w:rsidRDefault="00B8411B" w:rsidP="00B8411B">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52961E9" w14:textId="77777777" w:rsidR="00B8411B" w:rsidRDefault="00B8411B" w:rsidP="00B8411B">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6F9DE53C" w14:textId="77777777" w:rsidR="00B8411B" w:rsidRPr="00140E21" w:rsidRDefault="00B8411B" w:rsidP="00B8411B">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770147A" w14:textId="77777777" w:rsidR="00B8411B" w:rsidRPr="00140E21" w:rsidRDefault="00B8411B" w:rsidP="00B8411B">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41CE5287" w14:textId="77777777" w:rsidR="00B8411B" w:rsidRPr="00140E21" w:rsidRDefault="00B8411B" w:rsidP="00B8411B">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340E674" w14:textId="77777777" w:rsidR="00B8411B" w:rsidRPr="00140E21" w:rsidRDefault="00B8411B" w:rsidP="00B8411B">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0BD5A8B7" w14:textId="77777777" w:rsidR="00B8411B" w:rsidRPr="00140E21" w:rsidRDefault="00B8411B" w:rsidP="00B8411B">
      <w:pPr>
        <w:pStyle w:val="B1"/>
      </w:pPr>
      <w:r w:rsidRPr="00140E21">
        <w:t>5.</w:t>
      </w:r>
      <w:r w:rsidRPr="00140E21">
        <w:tab/>
        <w:t>The V-SMF initiates an N4 Session Establishment procedure with the selected V-UPF:</w:t>
      </w:r>
    </w:p>
    <w:p w14:paraId="1EB62D47" w14:textId="77777777" w:rsidR="00B8411B" w:rsidRPr="00140E21" w:rsidRDefault="00B8411B" w:rsidP="00B8411B">
      <w:pPr>
        <w:pStyle w:val="B2"/>
      </w:pPr>
      <w:r w:rsidRPr="00140E21">
        <w:t>5a.</w:t>
      </w:r>
      <w:r w:rsidRPr="00140E21">
        <w:tab/>
        <w:t>The V-SMF sends an N4 Session Establishment Request to the V-UPF.</w:t>
      </w:r>
    </w:p>
    <w:p w14:paraId="4DF3CA7E" w14:textId="77777777" w:rsidR="00B8411B" w:rsidRPr="00140E21" w:rsidRDefault="00B8411B" w:rsidP="00B8411B">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CAC2B7A" w14:textId="47685E49" w:rsidR="00B8411B" w:rsidRPr="00140E21" w:rsidRDefault="00B8411B" w:rsidP="00B8411B">
      <w:pPr>
        <w:pStyle w:val="B1"/>
      </w:pPr>
      <w:r w:rsidRPr="00140E21">
        <w:t>6.</w:t>
      </w:r>
      <w:r w:rsidRPr="00140E21">
        <w:tab/>
        <w:t>V-SMF to H-SMF</w:t>
      </w:r>
      <w:r w:rsidRPr="00DD6448">
        <w:t xml:space="preserve">: </w:t>
      </w:r>
      <w:proofErr w:type="spellStart"/>
      <w:r w:rsidRPr="00DD6448">
        <w:t>Nsmf_PDUSession_Create</w:t>
      </w:r>
      <w:proofErr w:type="spellEnd"/>
      <w:r w:rsidRPr="00DD6448">
        <w:t xml:space="preserve"> Request</w:t>
      </w:r>
      <w:r w:rsidRPr="00140E21">
        <w:t xml:space="preserve">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the </w:t>
      </w:r>
      <w:proofErr w:type="spellStart"/>
      <w:r>
        <w:t>QoS</w:t>
      </w:r>
      <w:proofErr w:type="spellEnd"/>
      <w:r>
        <w:t xml:space="preserve"> constraints from the VPLMN, </w:t>
      </w:r>
      <w:bookmarkStart w:id="34" w:name="OLE_LINK2"/>
      <w:r>
        <w:t>Satellite backhaul category</w:t>
      </w:r>
      <w:bookmarkEnd w:id="34"/>
      <w:r>
        <w:t xml:space="preserve">) or </w:t>
      </w:r>
      <w:proofErr w:type="spellStart"/>
      <w:r w:rsidRPr="00DD6448">
        <w:t>Nsmf_PDUSession_Update</w:t>
      </w:r>
      <w:proofErr w:type="spellEnd"/>
      <w:r w:rsidRPr="00DD6448">
        <w:t xml:space="preserve"> Request</w:t>
      </w:r>
      <w:r>
        <w:t xml:space="preserve"> (V-CN-Tunnel-Info, PCO, User location information, Access Type, RAT Type, SM PDU DN Request Container, Control Plane </w:t>
      </w:r>
      <w:proofErr w:type="spellStart"/>
      <w:r>
        <w:t>CIoT</w:t>
      </w:r>
      <w:proofErr w:type="spellEnd"/>
      <w:r>
        <w:t xml:space="preserve"> 5GS Optimisation Indication, [Always-on PDU Session Requested], Serving Network</w:t>
      </w:r>
      <w:ins w:id="35" w:author="mi" w:date="2021-10-09T17:30:00Z">
        <w:r w:rsidR="00DD6448">
          <w:t>, Satellite backhaul category</w:t>
        </w:r>
      </w:ins>
      <w:r>
        <w:t>)</w:t>
      </w:r>
      <w:r w:rsidRPr="00140E21">
        <w:t xml:space="preserve">. Protocol Configuration Options may contain information that H-SMF may needs to properly establish the PDU Session (e.g. SSC mode or SM PDU DN Request Container to be used to </w:t>
      </w:r>
      <w:r w:rsidRPr="00140E21">
        <w:lastRenderedPageBreak/>
        <w:t>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w:t>
      </w:r>
      <w:proofErr w:type="spellStart"/>
      <w:r>
        <w:t>QoS</w:t>
      </w:r>
      <w:proofErr w:type="spellEnd"/>
      <w:r>
        <w:t xml:space="preserve"> constraints from the VPLMN contains a 5QI and corresponding ARP value that the VPLMN can accept for the </w:t>
      </w:r>
      <w:proofErr w:type="spellStart"/>
      <w:r>
        <w:t>QoS</w:t>
      </w:r>
      <w:proofErr w:type="spellEnd"/>
      <w:r>
        <w:t xml:space="preserve"> Flow associated with the default </w:t>
      </w:r>
      <w:proofErr w:type="spellStart"/>
      <w:r>
        <w:t>QoS</w:t>
      </w:r>
      <w:proofErr w:type="spellEnd"/>
      <w:r>
        <w:t xml:space="preserve"> rule and the highest Session-AMBR that the VPLMN can accept.</w:t>
      </w:r>
    </w:p>
    <w:p w14:paraId="140CA9C9" w14:textId="77777777" w:rsidR="00B8411B" w:rsidRDefault="00B8411B" w:rsidP="00B8411B">
      <w:pPr>
        <w:pStyle w:val="NO"/>
      </w:pPr>
      <w:r>
        <w:t>NOTE 1:</w:t>
      </w:r>
      <w:r>
        <w:tab/>
        <w:t xml:space="preserve">The </w:t>
      </w:r>
      <w:proofErr w:type="spellStart"/>
      <w:r>
        <w:t>QoS</w:t>
      </w:r>
      <w:proofErr w:type="spellEnd"/>
      <w:r>
        <w:t xml:space="preserve"> constraints from the VPLMN are provided by the VPLMN to avoid the risk that V-SMF rejects the PDU Session in step 13 when controlling SLA with the HPLMN.</w:t>
      </w:r>
    </w:p>
    <w:p w14:paraId="44DA3BEB" w14:textId="77777777" w:rsidR="00B8411B" w:rsidRPr="00140E21" w:rsidRDefault="00B8411B" w:rsidP="00B8411B">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03396D2F" w14:textId="77777777" w:rsidR="00B8411B" w:rsidRPr="00140E21" w:rsidRDefault="00B8411B" w:rsidP="00B8411B">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4D1E4A23" w14:textId="77777777" w:rsidR="00B8411B" w:rsidRDefault="00B8411B" w:rsidP="00B8411B">
      <w:pPr>
        <w:pStyle w:val="B1"/>
      </w:pPr>
      <w:r>
        <w:tab/>
        <w:t>If the RAT type was included in the message, then the H-SMF stores the RAT type in SM Context.</w:t>
      </w:r>
    </w:p>
    <w:p w14:paraId="1E0F050C" w14:textId="77777777" w:rsidR="00B8411B" w:rsidRDefault="00B8411B" w:rsidP="00B8411B">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1417028" w14:textId="77777777" w:rsidR="00B8411B" w:rsidRPr="00140E21" w:rsidRDefault="00B8411B" w:rsidP="00B8411B">
      <w:pPr>
        <w:pStyle w:val="B1"/>
      </w:pPr>
      <w:r w:rsidRPr="00140E21">
        <w:t>7-12b.</w:t>
      </w:r>
      <w:r w:rsidRPr="00140E21">
        <w:tab/>
        <w:t>These steps are the same as steps 4-10 in clause 4.3.2.2.1 with the following differences:</w:t>
      </w:r>
    </w:p>
    <w:p w14:paraId="06787D5C" w14:textId="77777777" w:rsidR="00B8411B" w:rsidRPr="00140E21" w:rsidRDefault="00B8411B" w:rsidP="00B8411B">
      <w:pPr>
        <w:pStyle w:val="B2"/>
      </w:pPr>
      <w:r w:rsidRPr="00140E21">
        <w:t>-</w:t>
      </w:r>
      <w:r w:rsidRPr="00140E21">
        <w:tab/>
        <w:t>These steps are executed in Home PLMN;</w:t>
      </w:r>
    </w:p>
    <w:p w14:paraId="576DE931" w14:textId="77777777" w:rsidR="00B8411B" w:rsidRPr="00140E21" w:rsidRDefault="00B8411B" w:rsidP="00B8411B">
      <w:pPr>
        <w:pStyle w:val="B2"/>
      </w:pPr>
      <w:r w:rsidRPr="00140E21">
        <w:t>-</w:t>
      </w:r>
      <w:r w:rsidRPr="00140E21">
        <w:tab/>
        <w:t>The H-SMF does not provides the Inactivity Timer to the H-UPF as described in step 9a in clause 4.3.2.2.1.</w:t>
      </w:r>
    </w:p>
    <w:p w14:paraId="2E97F48A" w14:textId="77777777" w:rsidR="00B8411B" w:rsidRDefault="00B8411B" w:rsidP="00B8411B">
      <w:pPr>
        <w:pStyle w:val="B2"/>
      </w:pPr>
      <w:r>
        <w:t>-</w:t>
      </w:r>
      <w:r>
        <w:tab/>
        <w:t xml:space="preserve">If the </w:t>
      </w:r>
      <w:proofErr w:type="spellStart"/>
      <w:r>
        <w:t>QoS</w:t>
      </w:r>
      <w:proofErr w:type="spellEnd"/>
      <w:r>
        <w:t xml:space="preserve"> constraints from the VPLMN is provided in step 6, and PCF is deployed, the H-SMF provides the </w:t>
      </w:r>
      <w:proofErr w:type="spellStart"/>
      <w:r>
        <w:t>QoS</w:t>
      </w:r>
      <w:proofErr w:type="spellEnd"/>
      <w:r>
        <w:t xml:space="preserve"> constraints from the VPLMN to PCF. The PCF takes this into account when making policy decisions. In case dynamic PCC is not deployed, the SMF takes this into account when generating the default </w:t>
      </w:r>
      <w:proofErr w:type="spellStart"/>
      <w:r>
        <w:t>QoS</w:t>
      </w:r>
      <w:proofErr w:type="spellEnd"/>
      <w:r>
        <w:t xml:space="preserve"> rule.</w:t>
      </w:r>
    </w:p>
    <w:p w14:paraId="168D0FA7" w14:textId="77777777" w:rsidR="00B8411B" w:rsidRPr="00140E21" w:rsidRDefault="00B8411B" w:rsidP="00B8411B">
      <w:pPr>
        <w:pStyle w:val="B2"/>
      </w:pPr>
      <w:r w:rsidRPr="00140E21">
        <w:t>-</w:t>
      </w:r>
      <w:r w:rsidRPr="00140E21">
        <w:tab/>
        <w:t>Step 5 of clause 4.3.2.2.1 is not executed.</w:t>
      </w:r>
    </w:p>
    <w:p w14:paraId="3C9E3204" w14:textId="77777777" w:rsidR="00B8411B" w:rsidRPr="00140E21" w:rsidRDefault="00B8411B" w:rsidP="00B8411B">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BF18DB6" w14:textId="77777777" w:rsidR="00B8411B" w:rsidRPr="00140E21" w:rsidRDefault="00B8411B" w:rsidP="00B8411B">
      <w:pPr>
        <w:pStyle w:val="B1"/>
      </w:pPr>
      <w:r w:rsidRPr="00140E21">
        <w:t>12c.</w:t>
      </w:r>
      <w:r w:rsidRPr="00140E21">
        <w:tab/>
      </w:r>
      <w:proofErr w:type="gramStart"/>
      <w:r w:rsidRPr="00140E21">
        <w:t>This</w:t>
      </w:r>
      <w:proofErr w:type="gramEnd"/>
      <w:r w:rsidRPr="00140E21">
        <w:t xml:space="preserve"> step is the same as step 16c in clause 4.3.2.2.1 with the following difference:</w:t>
      </w:r>
    </w:p>
    <w:p w14:paraId="1CD632D2" w14:textId="77777777" w:rsidR="00B8411B" w:rsidRPr="00140E21" w:rsidRDefault="00B8411B" w:rsidP="00B8411B">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60686280" w14:textId="77777777" w:rsidR="00B8411B" w:rsidRPr="00140E21" w:rsidRDefault="00B8411B" w:rsidP="00B8411B">
      <w:pPr>
        <w:pStyle w:val="B1"/>
      </w:pPr>
      <w:r w:rsidRPr="00140E21">
        <w:t>13.</w:t>
      </w:r>
      <w:r w:rsidRPr="00140E21">
        <w:tab/>
        <w:t xml:space="preserve">H-SMF to V-SMF: </w:t>
      </w:r>
      <w:proofErr w:type="spellStart"/>
      <w:r w:rsidRPr="00140E21">
        <w:t>Nsmf_PDUSession_Create</w:t>
      </w:r>
      <w:proofErr w:type="spellEnd"/>
      <w:r w:rsidRPr="00140E21">
        <w:t xml:space="preserve"> Response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PCO including session level information that the V-SMF is not expected to understand, selected PDU Session Type and SSC mode, Reliable Data Service Support, H-CN Tunnel Info</w:t>
      </w:r>
      <w:r w:rsidRPr="00140E21">
        <w:rPr>
          <w:lang w:eastAsia="zh-CN"/>
        </w:rPr>
        <w:t xml:space="preserve">, QFI(s), </w:t>
      </w:r>
      <w:proofErr w:type="spellStart"/>
      <w:r w:rsidRPr="00140E21">
        <w:rPr>
          <w:lang w:eastAsia="zh-CN"/>
        </w:rPr>
        <w:t>QoS</w:t>
      </w:r>
      <w:proofErr w:type="spellEnd"/>
      <w:r w:rsidRPr="00140E21">
        <w:rPr>
          <w:lang w:eastAsia="zh-CN"/>
        </w:rPr>
        <w:t xml:space="preserve"> profile(s), Session-AMBR, Reflective </w:t>
      </w:r>
      <w:proofErr w:type="spellStart"/>
      <w:r w:rsidRPr="00140E21">
        <w:rPr>
          <w:lang w:eastAsia="zh-CN"/>
        </w:rPr>
        <w:t>QoS</w:t>
      </w:r>
      <w:proofErr w:type="spellEnd"/>
      <w:r w:rsidRPr="00140E21">
        <w:rPr>
          <w:lang w:eastAsia="zh-CN"/>
        </w:rPr>
        <w:t xml:space="preserve">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1F97BBE4" w14:textId="77777777" w:rsidR="00B8411B" w:rsidRPr="00140E21" w:rsidRDefault="00B8411B" w:rsidP="00B8411B">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B0FE92E" w14:textId="77777777" w:rsidR="00B8411B" w:rsidRPr="00140E21" w:rsidRDefault="00B8411B" w:rsidP="00B8411B">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4C714AE6" w14:textId="77777777" w:rsidR="00B8411B" w:rsidRPr="00140E21" w:rsidRDefault="00B8411B" w:rsidP="00B8411B">
      <w:pPr>
        <w:pStyle w:val="B1"/>
      </w:pPr>
      <w:r w:rsidRPr="00140E21">
        <w:tab/>
        <w:t>The H-CN Tunnel Info contains the tunnel information for uplink traffic towards H-UPF.</w:t>
      </w:r>
    </w:p>
    <w:p w14:paraId="31533472" w14:textId="77777777" w:rsidR="00B8411B" w:rsidRPr="00140E21" w:rsidRDefault="00B8411B" w:rsidP="00B8411B">
      <w:pPr>
        <w:pStyle w:val="B1"/>
      </w:pPr>
      <w:r w:rsidRPr="00140E21">
        <w:lastRenderedPageBreak/>
        <w:tab/>
        <w:t xml:space="preserve">Multiple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may be included in the </w:t>
      </w:r>
      <w:proofErr w:type="spellStart"/>
      <w:r w:rsidRPr="00140E21">
        <w:t>Nsmf_PDUSession_Create</w:t>
      </w:r>
      <w:proofErr w:type="spellEnd"/>
      <w:r w:rsidRPr="00140E21">
        <w:t xml:space="preserve"> Response.</w:t>
      </w:r>
    </w:p>
    <w:p w14:paraId="600FB98D" w14:textId="77777777" w:rsidR="00B8411B" w:rsidRDefault="00B8411B" w:rsidP="00B8411B">
      <w:pPr>
        <w:pStyle w:val="B1"/>
      </w:pPr>
      <w:r>
        <w:tab/>
        <w:t xml:space="preserve">The V-SMF may apply VPLMN policies related with the SLA negotiated with the HPLMN or with </w:t>
      </w:r>
      <w:proofErr w:type="spellStart"/>
      <w:r>
        <w:t>QoS</w:t>
      </w:r>
      <w:proofErr w:type="spellEnd"/>
      <w:r>
        <w:t xml:space="preserve"> values supported by the VPLMN; such policies may result in that V-SMF does not accept the PDU Session or does not accept some of the </w:t>
      </w:r>
      <w:proofErr w:type="spellStart"/>
      <w:r>
        <w:t>QoS</w:t>
      </w:r>
      <w:proofErr w:type="spellEnd"/>
      <w:r>
        <w:t xml:space="preserve"> Flows requested by the H-SMF. If the V-SMF does not accept the PDU Session, the V-SMF triggers the V-SMF initiated PDU Session Release procedure from step 1b-3b as defined in clause 4.3.4.3. When the V-SMF accepts at least one </w:t>
      </w:r>
      <w:proofErr w:type="spellStart"/>
      <w:r>
        <w:t>QoS</w:t>
      </w:r>
      <w:proofErr w:type="spellEnd"/>
      <w:r>
        <w:t xml:space="preserve"> flow, it transfers (via the AMF) the corresponding N2 (and NAS) request towards the 5G AN (and the UE) but does not issue requests for the </w:t>
      </w:r>
      <w:proofErr w:type="spellStart"/>
      <w:r>
        <w:t>QoS</w:t>
      </w:r>
      <w:proofErr w:type="spellEnd"/>
      <w:r>
        <w:t xml:space="preserve"> Flow(s) it has rejected due these policies. The V-SMF notifies the H-SMF about the rejected </w:t>
      </w:r>
      <w:proofErr w:type="spellStart"/>
      <w:r>
        <w:t>QoS</w:t>
      </w:r>
      <w:proofErr w:type="spellEnd"/>
      <w:r>
        <w:t xml:space="preserve"> Flows in step 23 below.</w:t>
      </w:r>
    </w:p>
    <w:p w14:paraId="564E42A5" w14:textId="77777777" w:rsidR="00B8411B" w:rsidRPr="00140E21" w:rsidRDefault="00B8411B" w:rsidP="00B8411B">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135F876A" w14:textId="77777777" w:rsidR="00B8411B" w:rsidRDefault="00B8411B" w:rsidP="00B8411B">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2DAAE52" w14:textId="77777777" w:rsidR="00B8411B" w:rsidRDefault="00B8411B" w:rsidP="00B8411B">
      <w:pPr>
        <w:pStyle w:val="B1"/>
      </w:pPr>
      <w:r>
        <w:t>13a-13b.</w:t>
      </w:r>
      <w:r>
        <w:tab/>
        <w:t>The V-SMF initiates an N4 Session Modification procedure with the V-UPF. The V-SMF may provide N4 rules to the V-UPF for this PDU Session, including rules to forward UL traffic to the H-UPF.</w:t>
      </w:r>
    </w:p>
    <w:p w14:paraId="2A5E5E33" w14:textId="77777777" w:rsidR="00B8411B" w:rsidRPr="00140E21" w:rsidRDefault="00B8411B" w:rsidP="00B8411B">
      <w:pPr>
        <w:pStyle w:val="B1"/>
      </w:pPr>
      <w:r w:rsidRPr="00140E21">
        <w:t>14-18.</w:t>
      </w:r>
      <w:r w:rsidRPr="00140E21">
        <w:tab/>
        <w:t>These steps are the same as steps 11-15 in clause 4.3.2.2.1 with the following differences:</w:t>
      </w:r>
    </w:p>
    <w:p w14:paraId="01509F47" w14:textId="77777777" w:rsidR="00B8411B" w:rsidRPr="00140E21" w:rsidRDefault="00B8411B" w:rsidP="00B8411B">
      <w:pPr>
        <w:pStyle w:val="B2"/>
      </w:pPr>
      <w:r w:rsidRPr="00140E21">
        <w:t>-</w:t>
      </w:r>
      <w:r w:rsidRPr="00140E21">
        <w:tab/>
        <w:t>These steps are executed in Visited PLMN;</w:t>
      </w:r>
    </w:p>
    <w:p w14:paraId="0CFB049E" w14:textId="77777777" w:rsidR="00B8411B" w:rsidRPr="00140E21" w:rsidRDefault="00B8411B" w:rsidP="00B8411B">
      <w:pPr>
        <w:pStyle w:val="B2"/>
      </w:pPr>
      <w:r w:rsidRPr="00140E21">
        <w:t>-</w:t>
      </w:r>
      <w:r w:rsidRPr="00140E21">
        <w:tab/>
        <w:t>The V-SMF stores an association of the PDU Session and H-SMF ID for this PDU Session for this UE</w:t>
      </w:r>
      <w:r w:rsidRPr="00140E21">
        <w:rPr>
          <w:lang w:eastAsia="zh-CN"/>
        </w:rPr>
        <w:t>;</w:t>
      </w:r>
    </w:p>
    <w:p w14:paraId="14ECE01E" w14:textId="77777777" w:rsidR="00B8411B" w:rsidRPr="00140E21" w:rsidRDefault="00B8411B" w:rsidP="00B8411B">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5E5E9F26" w14:textId="77777777" w:rsidR="00B8411B" w:rsidRDefault="00B8411B" w:rsidP="00B8411B">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6F0C587F" w14:textId="77777777" w:rsidR="00B8411B" w:rsidRDefault="00B8411B" w:rsidP="00B8411B">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7ABE0A5" w14:textId="77777777" w:rsidR="00B8411B" w:rsidRDefault="00B8411B" w:rsidP="00B8411B">
      <w:pPr>
        <w:pStyle w:val="NO"/>
      </w:pPr>
      <w:r>
        <w:t>NOTE 2:</w:t>
      </w:r>
      <w:r>
        <w:tab/>
        <w:t>The selected alternative H-SMF ID can be provided to AMF earlier, e.g. in step 8 if PDU Session Authentication/Authorization is performed.</w:t>
      </w:r>
    </w:p>
    <w:p w14:paraId="27D5F1FC" w14:textId="77777777" w:rsidR="00B8411B" w:rsidRPr="00140E21" w:rsidRDefault="00B8411B" w:rsidP="00B8411B">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55B1146E" w14:textId="77777777" w:rsidR="00B8411B" w:rsidRPr="00140E21" w:rsidRDefault="00B8411B" w:rsidP="00B8411B">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0569AF88" w14:textId="77777777" w:rsidR="00B8411B" w:rsidRPr="00140E21" w:rsidRDefault="00B8411B" w:rsidP="00B8411B">
      <w:pPr>
        <w:pStyle w:val="B1"/>
      </w:pPr>
      <w:r w:rsidRPr="00140E21">
        <w:t>19b.</w:t>
      </w:r>
      <w:r w:rsidRPr="00140E21">
        <w:tab/>
        <w:t>The V-UPF provides a N4 Session Modification Response to the V-SMF.</w:t>
      </w:r>
    </w:p>
    <w:p w14:paraId="427FB9A4" w14:textId="77777777" w:rsidR="00B8411B" w:rsidRPr="00140E21" w:rsidRDefault="00B8411B" w:rsidP="00B8411B">
      <w:pPr>
        <w:pStyle w:val="B1"/>
      </w:pPr>
      <w:r w:rsidRPr="00140E21">
        <w:tab/>
        <w:t>After this step, the V-UPF delivers any down-link packets to the UE that may have been buffered for this PDU Session.</w:t>
      </w:r>
    </w:p>
    <w:p w14:paraId="39019C20" w14:textId="77777777" w:rsidR="00B8411B" w:rsidRPr="00140E21" w:rsidRDefault="00B8411B" w:rsidP="00B8411B">
      <w:pPr>
        <w:pStyle w:val="B1"/>
      </w:pPr>
      <w:r w:rsidRPr="00140E21">
        <w:t>20.</w:t>
      </w:r>
      <w:r w:rsidRPr="00140E21">
        <w:tab/>
        <w:t xml:space="preserve">This step </w:t>
      </w:r>
      <w:r>
        <w:t>is the same as step 17 in clause 4.3.2.2.1 with the following differences:</w:t>
      </w:r>
    </w:p>
    <w:p w14:paraId="0DCF3F69" w14:textId="77777777" w:rsidR="00B8411B" w:rsidRPr="00140E21" w:rsidRDefault="00B8411B" w:rsidP="00B8411B">
      <w:pPr>
        <w:pStyle w:val="B2"/>
      </w:pPr>
      <w:r w:rsidRPr="00140E21">
        <w:t>-</w:t>
      </w:r>
      <w:r w:rsidRPr="00140E21">
        <w:tab/>
        <w:t>The SMF is a V-SMF. The H-SMF and V-SMF subscribe to UE reachability event from AMF.</w:t>
      </w:r>
    </w:p>
    <w:p w14:paraId="62C05311" w14:textId="77777777" w:rsidR="00B8411B" w:rsidRDefault="00B8411B" w:rsidP="00B8411B">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073FAEA9" w14:textId="77777777" w:rsidR="00B8411B" w:rsidRDefault="00B8411B" w:rsidP="00B8411B">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311C4A0F" w14:textId="77777777" w:rsidR="00B8411B" w:rsidRDefault="00B8411B" w:rsidP="00B8411B">
      <w:pPr>
        <w:pStyle w:val="B1"/>
      </w:pPr>
      <w:r>
        <w:lastRenderedPageBreak/>
        <w:t>23.</w:t>
      </w:r>
      <w:r>
        <w:tab/>
        <w:t>If the V-SMF received in step18 an indication that the (R</w:t>
      </w:r>
      <w:proofErr w:type="gramStart"/>
      <w:r>
        <w:t>)AN</w:t>
      </w:r>
      <w:proofErr w:type="gramEnd"/>
      <w:r>
        <w:t xml:space="preserve"> has rejected some QFI(s) or if the V-SMF has rejected some QFI(s) in step 13, the V-SMF notifies the H-SMF via a </w:t>
      </w:r>
      <w:proofErr w:type="spellStart"/>
      <w:r>
        <w:t>Nsmf_PDUSession_Update</w:t>
      </w:r>
      <w:proofErr w:type="spellEnd"/>
      <w:r>
        <w:t xml:space="preserve"> Request. The H-SMF is responsible of updating accordingly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w:t>
      </w:r>
    </w:p>
    <w:p w14:paraId="2551F1ED" w14:textId="77777777" w:rsidR="00B8411B" w:rsidRDefault="00B8411B" w:rsidP="00B8411B">
      <w:pPr>
        <w:pStyle w:val="B1"/>
      </w:pPr>
      <w:r>
        <w:t>24.</w:t>
      </w:r>
      <w:r>
        <w:tab/>
        <w:t>This step is the same as step 20 in clause 4.3.2.2.1 with the following differences:</w:t>
      </w:r>
    </w:p>
    <w:p w14:paraId="53BAC7B8" w14:textId="77777777" w:rsidR="00B8411B" w:rsidRPr="00140E21" w:rsidRDefault="00B8411B" w:rsidP="00B8411B">
      <w:pPr>
        <w:pStyle w:val="B2"/>
      </w:pPr>
      <w:r w:rsidRPr="00140E21">
        <w:t>-</w:t>
      </w:r>
      <w:r w:rsidRPr="00140E21">
        <w:tab/>
      </w:r>
      <w:proofErr w:type="gramStart"/>
      <w:r w:rsidRPr="00140E21">
        <w:t>this</w:t>
      </w:r>
      <w:proofErr w:type="gramEnd"/>
      <w:r w:rsidRPr="00140E21">
        <w:t xml:space="preserve"> step is executed in the Home PLMN;</w:t>
      </w:r>
    </w:p>
    <w:p w14:paraId="3F8CC7A5" w14:textId="77777777" w:rsidR="00B8411B" w:rsidRPr="00140E21" w:rsidRDefault="00B8411B" w:rsidP="00B8411B">
      <w:pPr>
        <w:pStyle w:val="B2"/>
      </w:pPr>
      <w:r w:rsidRPr="00140E21">
        <w:t>-</w:t>
      </w:r>
      <w:r w:rsidRPr="00140E21">
        <w:tab/>
      </w:r>
      <w:proofErr w:type="gramStart"/>
      <w:r w:rsidRPr="00140E21">
        <w:t>the</w:t>
      </w:r>
      <w:proofErr w:type="gramEnd"/>
      <w:r w:rsidRPr="00140E21">
        <w:t xml:space="preserv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16D3CAB4" w14:textId="77777777" w:rsidR="00B8411B" w:rsidRPr="00140E21" w:rsidRDefault="00B8411B" w:rsidP="00B8411B">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0C398DA7" w14:textId="77777777" w:rsidR="00B8411B" w:rsidRPr="00B8411B" w:rsidRDefault="00B8411B" w:rsidP="00B8411B"/>
    <w:bookmarkEnd w:id="7"/>
    <w:bookmarkEnd w:id="8"/>
    <w:bookmarkEnd w:id="9"/>
    <w:bookmarkEnd w:id="10"/>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DFE37" w14:textId="77777777" w:rsidR="00CA2A4F" w:rsidRDefault="00CA2A4F">
      <w:r>
        <w:separator/>
      </w:r>
    </w:p>
  </w:endnote>
  <w:endnote w:type="continuationSeparator" w:id="0">
    <w:p w14:paraId="0E069DE2" w14:textId="77777777" w:rsidR="00CA2A4F" w:rsidRDefault="00CA2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DF623" w14:textId="77777777" w:rsidR="00CA2A4F" w:rsidRDefault="00CA2A4F">
      <w:r>
        <w:separator/>
      </w:r>
    </w:p>
  </w:footnote>
  <w:footnote w:type="continuationSeparator" w:id="0">
    <w:p w14:paraId="4181802A" w14:textId="77777777" w:rsidR="00CA2A4F" w:rsidRDefault="00CA2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6D3A53" w:rsidRDefault="006D3A5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D3A53" w:rsidRDefault="006D3A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D3A53" w:rsidRDefault="006D3A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D3A53" w:rsidRDefault="006D3A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45A2A"/>
    <w:multiLevelType w:val="hybridMultilevel"/>
    <w:tmpl w:val="CAD03D88"/>
    <w:lvl w:ilvl="0" w:tplc="5E5E93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93A4308"/>
    <w:multiLevelType w:val="hybridMultilevel"/>
    <w:tmpl w:val="47FE2BB4"/>
    <w:lvl w:ilvl="0" w:tplc="FAE02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2630E7"/>
    <w:multiLevelType w:val="hybridMultilevel"/>
    <w:tmpl w:val="0644CFFA"/>
    <w:lvl w:ilvl="0" w:tplc="0EA883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1"/>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3FDF"/>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670F"/>
    <w:rsid w:val="000B7FED"/>
    <w:rsid w:val="000C038A"/>
    <w:rsid w:val="000C0A8B"/>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2D7A"/>
    <w:rsid w:val="001230A2"/>
    <w:rsid w:val="00123117"/>
    <w:rsid w:val="0013072C"/>
    <w:rsid w:val="0013555D"/>
    <w:rsid w:val="00141E46"/>
    <w:rsid w:val="00145D43"/>
    <w:rsid w:val="00150A8D"/>
    <w:rsid w:val="00162521"/>
    <w:rsid w:val="00163A24"/>
    <w:rsid w:val="00170BD8"/>
    <w:rsid w:val="001765A5"/>
    <w:rsid w:val="00182EEA"/>
    <w:rsid w:val="00190874"/>
    <w:rsid w:val="0019177E"/>
    <w:rsid w:val="00192C46"/>
    <w:rsid w:val="00196704"/>
    <w:rsid w:val="001A08B3"/>
    <w:rsid w:val="001A0CB5"/>
    <w:rsid w:val="001A13D5"/>
    <w:rsid w:val="001A3E3C"/>
    <w:rsid w:val="001A57DC"/>
    <w:rsid w:val="001A7B60"/>
    <w:rsid w:val="001B4B2F"/>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5AE3"/>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5A65"/>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67BC0"/>
    <w:rsid w:val="00487BBF"/>
    <w:rsid w:val="00492443"/>
    <w:rsid w:val="004943E1"/>
    <w:rsid w:val="00496BAB"/>
    <w:rsid w:val="004973C8"/>
    <w:rsid w:val="004A3BF0"/>
    <w:rsid w:val="004A4A1F"/>
    <w:rsid w:val="004A6539"/>
    <w:rsid w:val="004B01C2"/>
    <w:rsid w:val="004B1520"/>
    <w:rsid w:val="004B503A"/>
    <w:rsid w:val="004B75B7"/>
    <w:rsid w:val="004C57DE"/>
    <w:rsid w:val="004C6652"/>
    <w:rsid w:val="004C7BB8"/>
    <w:rsid w:val="004D386C"/>
    <w:rsid w:val="004D6ECF"/>
    <w:rsid w:val="004D7341"/>
    <w:rsid w:val="004E05E6"/>
    <w:rsid w:val="004E6C46"/>
    <w:rsid w:val="004F13CE"/>
    <w:rsid w:val="004F3C1A"/>
    <w:rsid w:val="005006A4"/>
    <w:rsid w:val="00502441"/>
    <w:rsid w:val="0051580D"/>
    <w:rsid w:val="00525AF1"/>
    <w:rsid w:val="005306F6"/>
    <w:rsid w:val="005324B3"/>
    <w:rsid w:val="0053507E"/>
    <w:rsid w:val="0053559F"/>
    <w:rsid w:val="00537084"/>
    <w:rsid w:val="00542F3C"/>
    <w:rsid w:val="0054359A"/>
    <w:rsid w:val="005444F4"/>
    <w:rsid w:val="0054467E"/>
    <w:rsid w:val="00544AE6"/>
    <w:rsid w:val="00547111"/>
    <w:rsid w:val="005478F5"/>
    <w:rsid w:val="00547F0E"/>
    <w:rsid w:val="00563871"/>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D4E86"/>
    <w:rsid w:val="005D56C0"/>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3A53"/>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EC8"/>
    <w:rsid w:val="00744AE1"/>
    <w:rsid w:val="00760052"/>
    <w:rsid w:val="00761508"/>
    <w:rsid w:val="00762CDB"/>
    <w:rsid w:val="00763912"/>
    <w:rsid w:val="00764C75"/>
    <w:rsid w:val="007708E9"/>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07F0E"/>
    <w:rsid w:val="00810C17"/>
    <w:rsid w:val="00812744"/>
    <w:rsid w:val="008165CC"/>
    <w:rsid w:val="008218C0"/>
    <w:rsid w:val="0082543D"/>
    <w:rsid w:val="008279FA"/>
    <w:rsid w:val="008308C7"/>
    <w:rsid w:val="00840905"/>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A04B1"/>
    <w:rsid w:val="008A0F5C"/>
    <w:rsid w:val="008A268D"/>
    <w:rsid w:val="008A45A6"/>
    <w:rsid w:val="008A4B6B"/>
    <w:rsid w:val="008A77C8"/>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151B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4BFA"/>
    <w:rsid w:val="009777D9"/>
    <w:rsid w:val="00983732"/>
    <w:rsid w:val="00983892"/>
    <w:rsid w:val="009845D7"/>
    <w:rsid w:val="0098734B"/>
    <w:rsid w:val="00987E43"/>
    <w:rsid w:val="00991B88"/>
    <w:rsid w:val="0099338A"/>
    <w:rsid w:val="00997181"/>
    <w:rsid w:val="009A5753"/>
    <w:rsid w:val="009A579D"/>
    <w:rsid w:val="009A61C1"/>
    <w:rsid w:val="009A7A08"/>
    <w:rsid w:val="009B074E"/>
    <w:rsid w:val="009B3C1E"/>
    <w:rsid w:val="009B49C4"/>
    <w:rsid w:val="009B71CF"/>
    <w:rsid w:val="009C27FA"/>
    <w:rsid w:val="009C2C7B"/>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5CDB"/>
    <w:rsid w:val="00A67BEC"/>
    <w:rsid w:val="00A67E25"/>
    <w:rsid w:val="00A707ED"/>
    <w:rsid w:val="00A7671C"/>
    <w:rsid w:val="00A7759D"/>
    <w:rsid w:val="00A87E4A"/>
    <w:rsid w:val="00A90082"/>
    <w:rsid w:val="00A908DF"/>
    <w:rsid w:val="00A93965"/>
    <w:rsid w:val="00A93EA8"/>
    <w:rsid w:val="00AA08B1"/>
    <w:rsid w:val="00AA1C06"/>
    <w:rsid w:val="00AA2CBC"/>
    <w:rsid w:val="00AA3FFD"/>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E3EF5"/>
    <w:rsid w:val="00AF0A95"/>
    <w:rsid w:val="00AF2DB5"/>
    <w:rsid w:val="00AF736F"/>
    <w:rsid w:val="00B05781"/>
    <w:rsid w:val="00B15143"/>
    <w:rsid w:val="00B15FA0"/>
    <w:rsid w:val="00B165DF"/>
    <w:rsid w:val="00B1766B"/>
    <w:rsid w:val="00B21758"/>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7D26"/>
    <w:rsid w:val="00B8261C"/>
    <w:rsid w:val="00B83347"/>
    <w:rsid w:val="00B83B28"/>
    <w:rsid w:val="00B8411B"/>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A2A4F"/>
    <w:rsid w:val="00CB0D34"/>
    <w:rsid w:val="00CB0D4C"/>
    <w:rsid w:val="00CB2417"/>
    <w:rsid w:val="00CB7636"/>
    <w:rsid w:val="00CC4903"/>
    <w:rsid w:val="00CC5026"/>
    <w:rsid w:val="00CC5AC9"/>
    <w:rsid w:val="00CC68D0"/>
    <w:rsid w:val="00CD010E"/>
    <w:rsid w:val="00CD1497"/>
    <w:rsid w:val="00CE4EC0"/>
    <w:rsid w:val="00CE5C1E"/>
    <w:rsid w:val="00CF6197"/>
    <w:rsid w:val="00D0011D"/>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504D"/>
    <w:rsid w:val="00D56799"/>
    <w:rsid w:val="00D620A2"/>
    <w:rsid w:val="00D6600F"/>
    <w:rsid w:val="00D66520"/>
    <w:rsid w:val="00D67738"/>
    <w:rsid w:val="00D73A63"/>
    <w:rsid w:val="00D7724F"/>
    <w:rsid w:val="00D81BF1"/>
    <w:rsid w:val="00D858AE"/>
    <w:rsid w:val="00D873BE"/>
    <w:rsid w:val="00D90FA9"/>
    <w:rsid w:val="00D91D85"/>
    <w:rsid w:val="00DA1CE3"/>
    <w:rsid w:val="00DA7516"/>
    <w:rsid w:val="00DA7AC8"/>
    <w:rsid w:val="00DB1190"/>
    <w:rsid w:val="00DB3D68"/>
    <w:rsid w:val="00DC0E40"/>
    <w:rsid w:val="00DD201C"/>
    <w:rsid w:val="00DD2E5C"/>
    <w:rsid w:val="00DD5386"/>
    <w:rsid w:val="00DD6448"/>
    <w:rsid w:val="00DE281E"/>
    <w:rsid w:val="00DE34CF"/>
    <w:rsid w:val="00DE677E"/>
    <w:rsid w:val="00DE6B67"/>
    <w:rsid w:val="00E00279"/>
    <w:rsid w:val="00E00FBE"/>
    <w:rsid w:val="00E0597F"/>
    <w:rsid w:val="00E13F3D"/>
    <w:rsid w:val="00E14CF7"/>
    <w:rsid w:val="00E25CBF"/>
    <w:rsid w:val="00E34898"/>
    <w:rsid w:val="00E4299F"/>
    <w:rsid w:val="00E46246"/>
    <w:rsid w:val="00E47CAF"/>
    <w:rsid w:val="00E50DCE"/>
    <w:rsid w:val="00E53106"/>
    <w:rsid w:val="00E53E66"/>
    <w:rsid w:val="00E57A7D"/>
    <w:rsid w:val="00E63662"/>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3495"/>
    <w:rsid w:val="00F84FE8"/>
    <w:rsid w:val="00F864C2"/>
    <w:rsid w:val="00F91227"/>
    <w:rsid w:val="00F95E3B"/>
    <w:rsid w:val="00FA1C2B"/>
    <w:rsid w:val="00FA5F10"/>
    <w:rsid w:val="00FA619B"/>
    <w:rsid w:val="00FB0B67"/>
    <w:rsid w:val="00FB58C0"/>
    <w:rsid w:val="00FB6386"/>
    <w:rsid w:val="00FB7AF4"/>
    <w:rsid w:val="00FC4452"/>
    <w:rsid w:val="00FD42F4"/>
    <w:rsid w:val="00FE1DBB"/>
    <w:rsid w:val="00FE2DF4"/>
    <w:rsid w:val="00FE7EE9"/>
    <w:rsid w:val="00FF450F"/>
    <w:rsid w:val="00FF4679"/>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5">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6">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7">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8">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UnresolvedMention">
    <w:name w:val="Unresolved Mention"/>
    <w:basedOn w:val="a0"/>
    <w:uiPriority w:val="99"/>
    <w:semiHidden/>
    <w:unhideWhenUsed/>
    <w:rsid w:val="00B8411B"/>
    <w:rPr>
      <w:color w:val="605E5C"/>
      <w:shd w:val="clear" w:color="auto" w:fill="E1DFDD"/>
    </w:rPr>
  </w:style>
  <w:style w:type="character" w:customStyle="1" w:styleId="Mention">
    <w:name w:val="Mention"/>
    <w:uiPriority w:val="99"/>
    <w:semiHidden/>
    <w:unhideWhenUsed/>
    <w:rsid w:val="00B8411B"/>
    <w:rPr>
      <w:color w:val="2B579A"/>
      <w:shd w:val="clear" w:color="auto" w:fill="E6E6E6"/>
    </w:rPr>
  </w:style>
  <w:style w:type="character" w:customStyle="1" w:styleId="TANChar">
    <w:name w:val="TAN Char"/>
    <w:link w:val="TAN"/>
    <w:locked/>
    <w:rsid w:val="00B8411B"/>
    <w:rPr>
      <w:rFonts w:ascii="Arial" w:hAnsi="Arial"/>
      <w:sz w:val="18"/>
      <w:lang w:val="en-GB" w:eastAsia="en-US"/>
    </w:rPr>
  </w:style>
  <w:style w:type="character" w:customStyle="1" w:styleId="af3">
    <w:name w:val="批注主题 字符"/>
    <w:basedOn w:val="ae"/>
    <w:link w:val="af2"/>
    <w:rsid w:val="00B8411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677FC-5C4D-4163-A0C5-D809F7D03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8</Pages>
  <Words>3175</Words>
  <Characters>18104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mi-myx</cp:lastModifiedBy>
  <cp:revision>39</cp:revision>
  <cp:lastPrinted>1900-01-01T05:00:00Z</cp:lastPrinted>
  <dcterms:created xsi:type="dcterms:W3CDTF">2021-04-06T09:30:00Z</dcterms:created>
  <dcterms:modified xsi:type="dcterms:W3CDTF">2021-10-25T06:36:00Z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